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70779" w14:textId="6000E9BB" w:rsidR="005342B9" w:rsidRPr="009E4302" w:rsidRDefault="28CBE19A" w:rsidP="006813E2">
      <w:pPr>
        <w:tabs>
          <w:tab w:val="left" w:pos="7380"/>
        </w:tabs>
        <w:spacing w:after="0" w:line="240" w:lineRule="auto"/>
        <w:jc w:val="right"/>
        <w:rPr>
          <w:rFonts w:ascii="Arial" w:eastAsia="Calibri" w:hAnsi="Arial" w:cs="Arial"/>
          <w:b/>
          <w:bCs/>
          <w:color w:val="000000" w:themeColor="text1"/>
          <w:sz w:val="22"/>
          <w:szCs w:val="22"/>
          <w:lang w:val="lt-LT"/>
        </w:rPr>
      </w:pPr>
      <w:r w:rsidRPr="009E4302">
        <w:rPr>
          <w:rFonts w:ascii="Arial" w:eastAsia="Calibri" w:hAnsi="Arial" w:cs="Arial"/>
          <w:b/>
          <w:bCs/>
          <w:color w:val="000000" w:themeColor="text1"/>
          <w:sz w:val="22"/>
          <w:szCs w:val="22"/>
          <w:lang w:val="lt-LT"/>
        </w:rPr>
        <w:t>Pirkimo Specialiųjų sąlygų 1 priedas</w:t>
      </w:r>
    </w:p>
    <w:p w14:paraId="70D8EF12" w14:textId="77777777" w:rsidR="006813E2" w:rsidRPr="009E4302" w:rsidRDefault="006813E2" w:rsidP="006813E2">
      <w:pPr>
        <w:tabs>
          <w:tab w:val="left" w:pos="7380"/>
        </w:tabs>
        <w:spacing w:after="0" w:line="240" w:lineRule="auto"/>
        <w:jc w:val="right"/>
        <w:rPr>
          <w:rFonts w:ascii="Arial" w:eastAsia="Calibri" w:hAnsi="Arial" w:cs="Arial"/>
          <w:color w:val="000000" w:themeColor="text1"/>
          <w:sz w:val="22"/>
          <w:szCs w:val="22"/>
          <w:lang w:val="lt-LT"/>
        </w:rPr>
      </w:pPr>
    </w:p>
    <w:p w14:paraId="6B8B877B" w14:textId="77777777" w:rsidR="006813E2" w:rsidRPr="009E4302" w:rsidRDefault="006813E2" w:rsidP="006813E2">
      <w:pPr>
        <w:tabs>
          <w:tab w:val="left" w:pos="7380"/>
        </w:tabs>
        <w:spacing w:after="0" w:line="240" w:lineRule="auto"/>
        <w:jc w:val="right"/>
        <w:rPr>
          <w:rFonts w:ascii="Arial" w:eastAsia="Calibri" w:hAnsi="Arial" w:cs="Arial"/>
          <w:color w:val="000000" w:themeColor="text1"/>
          <w:sz w:val="22"/>
          <w:szCs w:val="22"/>
          <w:lang w:val="lt-LT"/>
        </w:rPr>
      </w:pPr>
    </w:p>
    <w:p w14:paraId="0E3ADCDC" w14:textId="3BD03B60" w:rsidR="005342B9" w:rsidRPr="009E4302" w:rsidRDefault="005342B9" w:rsidP="00D77247">
      <w:pPr>
        <w:tabs>
          <w:tab w:val="left" w:pos="3828"/>
        </w:tabs>
        <w:spacing w:after="0" w:line="240" w:lineRule="auto"/>
        <w:ind w:firstLine="567"/>
        <w:jc w:val="center"/>
        <w:rPr>
          <w:rFonts w:ascii="Arial" w:eastAsia="Calibri" w:hAnsi="Arial" w:cs="Arial"/>
          <w:b/>
          <w:bCs/>
          <w:caps/>
          <w:color w:val="000000" w:themeColor="text1"/>
          <w:sz w:val="22"/>
          <w:szCs w:val="22"/>
          <w:lang w:val="lt-LT"/>
        </w:rPr>
      </w:pPr>
    </w:p>
    <w:p w14:paraId="6E5D745A" w14:textId="77777777" w:rsidR="006813E2" w:rsidRPr="009E4302" w:rsidRDefault="28CBE19A" w:rsidP="006813E2">
      <w:pPr>
        <w:tabs>
          <w:tab w:val="left" w:pos="3828"/>
        </w:tabs>
        <w:spacing w:after="0" w:line="240" w:lineRule="auto"/>
        <w:jc w:val="center"/>
        <w:rPr>
          <w:rFonts w:ascii="Arial" w:hAnsi="Arial" w:cs="Arial"/>
          <w:b/>
          <w:bCs/>
          <w:sz w:val="22"/>
          <w:szCs w:val="22"/>
          <w:lang w:val="lt-LT"/>
        </w:rPr>
      </w:pPr>
      <w:r w:rsidRPr="009E4302">
        <w:rPr>
          <w:rFonts w:ascii="Arial" w:hAnsi="Arial" w:cs="Arial"/>
          <w:b/>
          <w:bCs/>
          <w:sz w:val="22"/>
          <w:szCs w:val="22"/>
          <w:lang w:val="lt-LT"/>
        </w:rPr>
        <w:t xml:space="preserve">UŽDUOČIŲ VALDYMO SISTEMOS POVAS </w:t>
      </w:r>
      <w:r w:rsidR="001018E3" w:rsidRPr="009E4302">
        <w:rPr>
          <w:rFonts w:ascii="Arial" w:hAnsi="Arial" w:cs="Arial"/>
          <w:b/>
          <w:bCs/>
          <w:sz w:val="22"/>
          <w:szCs w:val="22"/>
          <w:lang w:val="lt-LT"/>
        </w:rPr>
        <w:t xml:space="preserve">PLĖTROS </w:t>
      </w:r>
      <w:r w:rsidRPr="009E4302">
        <w:rPr>
          <w:rFonts w:ascii="Arial" w:hAnsi="Arial" w:cs="Arial"/>
          <w:b/>
          <w:bCs/>
          <w:sz w:val="22"/>
          <w:szCs w:val="22"/>
          <w:lang w:val="lt-LT"/>
        </w:rPr>
        <w:t>(</w:t>
      </w:r>
      <w:r w:rsidR="001018E3" w:rsidRPr="009E4302">
        <w:rPr>
          <w:rFonts w:ascii="Arial" w:hAnsi="Arial" w:cs="Arial"/>
          <w:b/>
          <w:bCs/>
          <w:sz w:val="22"/>
          <w:szCs w:val="22"/>
          <w:lang w:val="lt-LT"/>
        </w:rPr>
        <w:t>PAPILDOMŲ FUNKCIONALUMŲ</w:t>
      </w:r>
      <w:r w:rsidRPr="009E4302">
        <w:rPr>
          <w:rFonts w:ascii="Arial" w:hAnsi="Arial" w:cs="Arial"/>
          <w:b/>
          <w:bCs/>
          <w:sz w:val="22"/>
          <w:szCs w:val="22"/>
          <w:lang w:val="lt-LT"/>
        </w:rPr>
        <w:t xml:space="preserve">) </w:t>
      </w:r>
      <w:r w:rsidR="001018E3" w:rsidRPr="009E4302">
        <w:rPr>
          <w:rFonts w:ascii="Arial" w:hAnsi="Arial" w:cs="Arial"/>
          <w:b/>
          <w:bCs/>
          <w:sz w:val="22"/>
          <w:szCs w:val="22"/>
          <w:lang w:val="lt-LT"/>
        </w:rPr>
        <w:t xml:space="preserve">PASLAUGŲ </w:t>
      </w:r>
    </w:p>
    <w:p w14:paraId="237647B3" w14:textId="4B2F3DAA" w:rsidR="005342B9" w:rsidRPr="009E4302" w:rsidRDefault="28CBE19A" w:rsidP="006813E2">
      <w:pPr>
        <w:tabs>
          <w:tab w:val="left" w:pos="3828"/>
        </w:tabs>
        <w:spacing w:after="0" w:line="240" w:lineRule="auto"/>
        <w:jc w:val="center"/>
        <w:rPr>
          <w:rFonts w:ascii="Arial" w:hAnsi="Arial" w:cs="Arial"/>
          <w:b/>
          <w:bCs/>
          <w:sz w:val="22"/>
          <w:szCs w:val="22"/>
          <w:lang w:val="lt-LT"/>
        </w:rPr>
      </w:pPr>
      <w:r w:rsidRPr="009E4302">
        <w:rPr>
          <w:rFonts w:ascii="Arial" w:hAnsi="Arial" w:cs="Arial"/>
          <w:b/>
          <w:bCs/>
          <w:sz w:val="22"/>
          <w:szCs w:val="22"/>
          <w:lang w:val="lt-LT"/>
        </w:rPr>
        <w:t>TECHNINĖ SPECIFIKACIJA</w:t>
      </w:r>
    </w:p>
    <w:p w14:paraId="2076688D" w14:textId="08C48B35" w:rsidR="005342B9" w:rsidRPr="009E4302" w:rsidRDefault="005342B9" w:rsidP="00D77247">
      <w:pPr>
        <w:tabs>
          <w:tab w:val="left" w:pos="3828"/>
        </w:tabs>
        <w:spacing w:after="0" w:line="240" w:lineRule="auto"/>
        <w:ind w:firstLine="567"/>
        <w:jc w:val="both"/>
        <w:rPr>
          <w:rFonts w:ascii="Arial" w:eastAsia="Calibri" w:hAnsi="Arial" w:cs="Arial"/>
          <w:color w:val="000000" w:themeColor="text1"/>
          <w:sz w:val="22"/>
          <w:szCs w:val="22"/>
          <w:lang w:val="lt-LT"/>
        </w:rPr>
      </w:pPr>
    </w:p>
    <w:p w14:paraId="131DD608" w14:textId="77777777" w:rsidR="006813E2" w:rsidRPr="009E4302" w:rsidRDefault="006813E2" w:rsidP="00D77247">
      <w:pPr>
        <w:tabs>
          <w:tab w:val="left" w:pos="3828"/>
        </w:tabs>
        <w:spacing w:after="0" w:line="240" w:lineRule="auto"/>
        <w:ind w:firstLine="567"/>
        <w:jc w:val="both"/>
        <w:rPr>
          <w:rFonts w:ascii="Arial" w:eastAsia="Calibri" w:hAnsi="Arial" w:cs="Arial"/>
          <w:color w:val="000000" w:themeColor="text1"/>
          <w:sz w:val="22"/>
          <w:szCs w:val="22"/>
          <w:lang w:val="lt-LT"/>
        </w:rPr>
      </w:pPr>
    </w:p>
    <w:p w14:paraId="1AABF382" w14:textId="60C58228" w:rsidR="005342B9" w:rsidRPr="009E4302" w:rsidRDefault="28CBE19A" w:rsidP="00D77247">
      <w:pPr>
        <w:pStyle w:val="Bodytext1"/>
        <w:numPr>
          <w:ilvl w:val="0"/>
          <w:numId w:val="6"/>
        </w:numPr>
        <w:shd w:val="clear" w:color="auto" w:fill="auto"/>
        <w:tabs>
          <w:tab w:val="left" w:pos="993"/>
          <w:tab w:val="left" w:pos="1418"/>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aps/>
          <w:color w:val="000000" w:themeColor="text1"/>
          <w:sz w:val="22"/>
          <w:szCs w:val="22"/>
          <w:lang w:val="lt-LT"/>
        </w:rPr>
        <w:t>Sąvokos ir sutrumpinimai</w:t>
      </w:r>
    </w:p>
    <w:p w14:paraId="79263F30" w14:textId="59D87BFC"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Administratorius</w:t>
      </w:r>
      <w:r w:rsidRPr="009E4302">
        <w:rPr>
          <w:rFonts w:ascii="Arial" w:eastAsia="Calibri" w:hAnsi="Arial" w:cs="Arial"/>
          <w:color w:val="000000" w:themeColor="text1"/>
          <w:sz w:val="22"/>
          <w:szCs w:val="22"/>
          <w:lang w:val="lt-LT"/>
        </w:rPr>
        <w:t xml:space="preserve"> – naudotojas prižiūrintis įeinančius kreipinius, perduodantis juos </w:t>
      </w:r>
      <w:proofErr w:type="spellStart"/>
      <w:r w:rsidRPr="009E4302">
        <w:rPr>
          <w:rFonts w:ascii="Arial" w:eastAsia="Calibri" w:hAnsi="Arial" w:cs="Arial"/>
          <w:color w:val="000000" w:themeColor="text1"/>
          <w:sz w:val="22"/>
          <w:szCs w:val="22"/>
          <w:lang w:val="lt-LT"/>
        </w:rPr>
        <w:t>sprendėjams</w:t>
      </w:r>
      <w:proofErr w:type="spellEnd"/>
      <w:r w:rsidRPr="009E4302">
        <w:rPr>
          <w:rFonts w:ascii="Arial" w:eastAsia="Calibri" w:hAnsi="Arial" w:cs="Arial"/>
          <w:color w:val="000000" w:themeColor="text1"/>
          <w:sz w:val="22"/>
          <w:szCs w:val="22"/>
          <w:lang w:val="lt-LT"/>
        </w:rPr>
        <w:t xml:space="preserve"> arba pats juos sprendžiantis.</w:t>
      </w:r>
    </w:p>
    <w:p w14:paraId="48F3EF16" w14:textId="01CA80E9"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Garantinė priežiūra</w:t>
      </w:r>
      <w:r w:rsidRPr="009E4302">
        <w:rPr>
          <w:rFonts w:ascii="Arial" w:eastAsia="Calibri" w:hAnsi="Arial" w:cs="Arial"/>
          <w:color w:val="000000" w:themeColor="text1"/>
          <w:sz w:val="22"/>
          <w:szCs w:val="22"/>
          <w:lang w:val="lt-LT"/>
        </w:rPr>
        <w:t xml:space="preserve"> – laikotarpis, kai Paslaugų teikėjas naujai sukurto ir įdiegto ar patobulinto Sistemos pakeitimo, t. y. suteikus vystymo paslaugas, jų rezultato klaidas ir netikslumus taiso nemokamai. Garantinės priežiūros terminas - </w:t>
      </w:r>
      <w:r w:rsidRPr="009E4302">
        <w:rPr>
          <w:rFonts w:ascii="Arial" w:eastAsia="Calibri" w:hAnsi="Arial" w:cs="Arial"/>
          <w:b/>
          <w:bCs/>
          <w:color w:val="000000" w:themeColor="text1"/>
          <w:sz w:val="22"/>
          <w:szCs w:val="22"/>
          <w:lang w:val="lt-LT"/>
        </w:rPr>
        <w:t>12 mėnesių</w:t>
      </w:r>
      <w:r w:rsidRPr="009E4302">
        <w:rPr>
          <w:rFonts w:ascii="Arial" w:eastAsia="Calibri" w:hAnsi="Arial" w:cs="Arial"/>
          <w:color w:val="000000" w:themeColor="text1"/>
          <w:sz w:val="22"/>
          <w:szCs w:val="22"/>
          <w:lang w:val="lt-LT"/>
        </w:rPr>
        <w:t xml:space="preserve"> nuo priėmimo–perdavimo akto pasirašymo datos.</w:t>
      </w:r>
    </w:p>
    <w:p w14:paraId="056E10FB" w14:textId="62CF246A"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Darbo seka</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Workflow</w:t>
      </w:r>
      <w:proofErr w:type="spellEnd"/>
      <w:r w:rsidRPr="009E4302">
        <w:rPr>
          <w:rFonts w:ascii="Arial" w:eastAsia="Calibri" w:hAnsi="Arial" w:cs="Arial"/>
          <w:color w:val="000000" w:themeColor="text1"/>
          <w:sz w:val="22"/>
          <w:szCs w:val="22"/>
          <w:lang w:val="lt-LT"/>
        </w:rPr>
        <w:t>) – tai veiksmai, kuriuos būtina atlikti norint įvykdyti užduotį.</w:t>
      </w:r>
    </w:p>
    <w:p w14:paraId="2D7B0651" w14:textId="2C90ABC2"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Incidentas</w:t>
      </w:r>
      <w:r w:rsidRPr="009E4302">
        <w:rPr>
          <w:rFonts w:ascii="Arial" w:eastAsia="Calibri" w:hAnsi="Arial" w:cs="Arial"/>
          <w:color w:val="000000" w:themeColor="text1"/>
          <w:sz w:val="22"/>
          <w:szCs w:val="22"/>
          <w:lang w:val="lt-LT"/>
        </w:rPr>
        <w:t xml:space="preserve"> – tai bet koks sutrikimas, funkcionalumo, struktūros ar duomenų pasikeitimas (nevykdant keitimo) ar veikimo kokybės kritimas.</w:t>
      </w:r>
    </w:p>
    <w:p w14:paraId="0C1DBE95" w14:textId="5DF6EE57"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Išorinis naudotojas</w:t>
      </w:r>
      <w:r w:rsidRPr="009E4302">
        <w:rPr>
          <w:rFonts w:ascii="Arial" w:eastAsia="Calibri" w:hAnsi="Arial" w:cs="Arial"/>
          <w:color w:val="000000" w:themeColor="text1"/>
          <w:sz w:val="22"/>
          <w:szCs w:val="22"/>
          <w:lang w:val="lt-LT"/>
        </w:rPr>
        <w:t xml:space="preserve"> – kreipinį galintis registruoti paslaugos naudotojas.</w:t>
      </w:r>
    </w:p>
    <w:p w14:paraId="43F7B88F" w14:textId="08682642"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ITIL</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Information</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Technology</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Infrastructure</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Library</w:t>
      </w:r>
      <w:proofErr w:type="spellEnd"/>
      <w:r w:rsidRPr="009E4302">
        <w:rPr>
          <w:rFonts w:ascii="Arial" w:eastAsia="Calibri" w:hAnsi="Arial" w:cs="Arial"/>
          <w:color w:val="000000" w:themeColor="text1"/>
          <w:sz w:val="22"/>
          <w:szCs w:val="22"/>
          <w:lang w:val="lt-LT"/>
        </w:rPr>
        <w:t>) – IT paslaugų valdymo teorija, orientuota į darbo optimizavimą bei kokybės užtikrinimą.</w:t>
      </w:r>
    </w:p>
    <w:p w14:paraId="2F8149AF" w14:textId="66888E0B"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Kreipinys</w:t>
      </w:r>
      <w:r w:rsidRPr="009E4302">
        <w:rPr>
          <w:rFonts w:ascii="Arial" w:eastAsia="Calibri" w:hAnsi="Arial" w:cs="Arial"/>
          <w:color w:val="000000" w:themeColor="text1"/>
          <w:sz w:val="22"/>
          <w:szCs w:val="22"/>
          <w:lang w:val="lt-LT"/>
        </w:rPr>
        <w:t xml:space="preserve"> – naudotojo kreipimasis į AB</w:t>
      </w:r>
      <w:r w:rsidR="006951E3">
        <w:rPr>
          <w:rFonts w:ascii="Arial" w:eastAsia="Calibri" w:hAnsi="Arial" w:cs="Arial"/>
          <w:color w:val="000000" w:themeColor="text1"/>
          <w:sz w:val="22"/>
          <w:szCs w:val="22"/>
          <w:lang w:val="lt-LT"/>
        </w:rPr>
        <w:t xml:space="preserve"> „Miesto gijos“</w:t>
      </w:r>
      <w:r w:rsidRPr="009E4302">
        <w:rPr>
          <w:rFonts w:ascii="Arial" w:eastAsia="Calibri" w:hAnsi="Arial" w:cs="Arial"/>
          <w:color w:val="000000" w:themeColor="text1"/>
          <w:sz w:val="22"/>
          <w:szCs w:val="22"/>
          <w:lang w:val="lt-LT"/>
        </w:rPr>
        <w:t xml:space="preserve"> , informuojant apie incidentą, Užklausą ar keitimo poreikį.</w:t>
      </w:r>
    </w:p>
    <w:p w14:paraId="7599D52C" w14:textId="38E7EFCD"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Naudotojas</w:t>
      </w:r>
      <w:r w:rsidRPr="009E4302">
        <w:rPr>
          <w:rFonts w:ascii="Arial" w:eastAsia="Calibri" w:hAnsi="Arial" w:cs="Arial"/>
          <w:color w:val="000000" w:themeColor="text1"/>
          <w:sz w:val="22"/>
          <w:szCs w:val="22"/>
          <w:lang w:val="lt-LT"/>
        </w:rPr>
        <w:t xml:space="preserve"> – bet kuris sistema POVAS besinaudojantis asmuo.</w:t>
      </w:r>
    </w:p>
    <w:p w14:paraId="7A84A7B6" w14:textId="2EDBB0EC"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Perkantysis subjektas</w:t>
      </w:r>
      <w:r w:rsidRPr="009E4302">
        <w:rPr>
          <w:rFonts w:ascii="Arial" w:eastAsia="Calibri" w:hAnsi="Arial" w:cs="Arial"/>
          <w:color w:val="000000" w:themeColor="text1"/>
          <w:sz w:val="22"/>
          <w:szCs w:val="22"/>
          <w:lang w:val="lt-LT"/>
        </w:rPr>
        <w:t xml:space="preserve"> – AB </w:t>
      </w:r>
      <w:r w:rsidR="001018E3" w:rsidRPr="009E4302">
        <w:rPr>
          <w:rFonts w:ascii="Arial" w:eastAsia="Calibri" w:hAnsi="Arial" w:cs="Arial"/>
          <w:color w:val="000000" w:themeColor="text1"/>
          <w:sz w:val="22"/>
          <w:szCs w:val="22"/>
          <w:lang w:val="lt-LT"/>
        </w:rPr>
        <w:t>„Miesto gijos“.</w:t>
      </w:r>
    </w:p>
    <w:p w14:paraId="00E2718C" w14:textId="407B7838"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Priežiūra ir palaikymas</w:t>
      </w:r>
      <w:r w:rsidRPr="009E4302">
        <w:rPr>
          <w:rFonts w:ascii="Arial" w:eastAsia="Calibri" w:hAnsi="Arial" w:cs="Arial"/>
          <w:color w:val="000000" w:themeColor="text1"/>
          <w:sz w:val="22"/>
          <w:szCs w:val="22"/>
          <w:lang w:val="lt-LT"/>
        </w:rPr>
        <w:t xml:space="preserve"> - procesai, užtikrinantys sistemos sklandų veikimą, apimantys klaidų taisymą, mokymus, konsultavimą, esamų funkcionalumų saugumo užtikrinimą, versijos atnaujinimus ir efektyvų išteklių valdymą, bei paslaugos, kurios apima sistemos komponentų, įrangos ir programinės įrangos būklės stebėjimą, klaidų diagnostiką, remontą ir pakeitimą, siekiant užtikrinti sistemos veikimo tęstinumą ir stabilumą. Priežiūra apima tiek prevencinius, tiek korekcinius veiksmus, kad būtų išvengta gedimų ir užtikrintas Sistemos efektyvumas.</w:t>
      </w:r>
    </w:p>
    <w:p w14:paraId="321DCA3E" w14:textId="24745B02"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Projektas</w:t>
      </w:r>
      <w:r w:rsidRPr="009E4302">
        <w:rPr>
          <w:rFonts w:ascii="Arial" w:eastAsia="Calibri" w:hAnsi="Arial" w:cs="Arial"/>
          <w:color w:val="000000" w:themeColor="text1"/>
          <w:sz w:val="22"/>
          <w:szCs w:val="22"/>
          <w:lang w:val="lt-LT"/>
        </w:rPr>
        <w:t xml:space="preserve"> – tai kompleksinės, koordinuojamos, vienkartinės pastangos, apribotos laiko, biudžeto, resursų ir kryptingų atlikimo specifikacijų, skirtų patenkinti naudotojų poreikius.</w:t>
      </w:r>
    </w:p>
    <w:p w14:paraId="219045A1" w14:textId="321F7137"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Rolė</w:t>
      </w:r>
      <w:r w:rsidRPr="009E4302">
        <w:rPr>
          <w:rFonts w:ascii="Arial" w:eastAsia="Calibri" w:hAnsi="Arial" w:cs="Arial"/>
          <w:color w:val="000000" w:themeColor="text1"/>
          <w:sz w:val="22"/>
          <w:szCs w:val="22"/>
          <w:lang w:val="lt-LT"/>
        </w:rPr>
        <w:t xml:space="preserve"> – sisteminiai leidimai naudotojams atlikti atitinkamas funkcijas.</w:t>
      </w:r>
    </w:p>
    <w:p w14:paraId="4A8994A0" w14:textId="32F2FE61"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Savitarnos portalas</w:t>
      </w:r>
      <w:r w:rsidRPr="009E4302">
        <w:rPr>
          <w:rFonts w:ascii="Arial" w:eastAsia="Calibri" w:hAnsi="Arial" w:cs="Arial"/>
          <w:color w:val="000000" w:themeColor="text1"/>
          <w:sz w:val="22"/>
          <w:szCs w:val="22"/>
          <w:lang w:val="lt-LT"/>
        </w:rPr>
        <w:t xml:space="preserve"> – klientų savitarnos internetinis puslapis, kuriame naudotojai registruoja kreipinius.</w:t>
      </w:r>
    </w:p>
    <w:p w14:paraId="09FD42CF" w14:textId="6C75271D"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Sistema</w:t>
      </w:r>
      <w:r w:rsidRPr="009E4302">
        <w:rPr>
          <w:rFonts w:ascii="Arial" w:eastAsia="Calibri" w:hAnsi="Arial" w:cs="Arial"/>
          <w:color w:val="000000" w:themeColor="text1"/>
          <w:sz w:val="22"/>
          <w:szCs w:val="22"/>
          <w:lang w:val="lt-LT"/>
        </w:rPr>
        <w:t xml:space="preserve"> – kreipinių valdymo sistema POVAS.</w:t>
      </w:r>
    </w:p>
    <w:p w14:paraId="424FC1DE" w14:textId="7D923094"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Sistemos administratorius</w:t>
      </w:r>
      <w:r w:rsidRPr="009E4302">
        <w:rPr>
          <w:rFonts w:ascii="Arial" w:eastAsia="Calibri" w:hAnsi="Arial" w:cs="Arial"/>
          <w:color w:val="000000" w:themeColor="text1"/>
          <w:sz w:val="22"/>
          <w:szCs w:val="22"/>
          <w:lang w:val="lt-LT"/>
        </w:rPr>
        <w:t xml:space="preserve"> – naudotojas, prižiūrintis visą Sistemą ir turintis galimybę konfigūruoti Sistemos nustatymus.</w:t>
      </w:r>
    </w:p>
    <w:p w14:paraId="2F141E01" w14:textId="29310754"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SLA</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Service</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Level</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Agreement</w:t>
      </w:r>
      <w:proofErr w:type="spellEnd"/>
      <w:r w:rsidRPr="009E4302">
        <w:rPr>
          <w:rFonts w:ascii="Arial" w:eastAsia="Calibri" w:hAnsi="Arial" w:cs="Arial"/>
          <w:color w:val="000000" w:themeColor="text1"/>
          <w:sz w:val="22"/>
          <w:szCs w:val="22"/>
          <w:lang w:val="lt-LT"/>
        </w:rPr>
        <w:t>) – paslaugų teikimo lygio valdymas. Susitarimas dėl bendrų klientui teikiamų Paslaugų administravimo bei aptarnavimo sąlygų.</w:t>
      </w:r>
    </w:p>
    <w:p w14:paraId="3F517B42" w14:textId="26ACA209"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Sprendėjas</w:t>
      </w:r>
      <w:r w:rsidRPr="009E4302">
        <w:rPr>
          <w:rFonts w:ascii="Arial" w:eastAsia="Calibri" w:hAnsi="Arial" w:cs="Arial"/>
          <w:color w:val="000000" w:themeColor="text1"/>
          <w:sz w:val="22"/>
          <w:szCs w:val="22"/>
          <w:lang w:val="lt-LT"/>
        </w:rPr>
        <w:t xml:space="preserve"> – naudotojas, sprendžiantis pateiktus kreipinius.</w:t>
      </w:r>
    </w:p>
    <w:p w14:paraId="7907A6F5" w14:textId="7FE874DD"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Šablonas</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Template</w:t>
      </w:r>
      <w:proofErr w:type="spellEnd"/>
      <w:r w:rsidRPr="009E4302">
        <w:rPr>
          <w:rFonts w:ascii="Arial" w:eastAsia="Calibri" w:hAnsi="Arial" w:cs="Arial"/>
          <w:color w:val="000000" w:themeColor="text1"/>
          <w:sz w:val="22"/>
          <w:szCs w:val="22"/>
          <w:lang w:val="lt-LT"/>
        </w:rPr>
        <w:t>) – objektas, turintis iš anksto nustatytą formatą.</w:t>
      </w:r>
    </w:p>
    <w:p w14:paraId="7C5A17B4" w14:textId="445FFC9A"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Tiekėjas</w:t>
      </w:r>
      <w:r w:rsidRPr="009E4302">
        <w:rPr>
          <w:rFonts w:ascii="Arial" w:eastAsia="Calibri" w:hAnsi="Arial" w:cs="Arial"/>
          <w:color w:val="000000" w:themeColor="text1"/>
          <w:sz w:val="22"/>
          <w:szCs w:val="22"/>
          <w:lang w:val="lt-LT"/>
        </w:rPr>
        <w:t xml:space="preserve"> – fizinis asmuo, privatusis juridinis asmuo, viešasis juridinis asmuo, kitos organizacijos ir jų padaliniai ar tokių asmenų grupė, su kuriuo Perkantysis subjektas sudaro Sutartį. Tiekėjas turi būti oficialus IVANTI programinės įrangos gamintojo įgaliotas atstovas (jei Tiekėjas pats nėra gamintojas) atlikti siūlomos programinės įrangos vystymą ir aptarnavimą.</w:t>
      </w:r>
    </w:p>
    <w:p w14:paraId="0060E7A3" w14:textId="619DFC8C"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 xml:space="preserve">Vystymas </w:t>
      </w:r>
      <w:r w:rsidRPr="009E4302">
        <w:rPr>
          <w:rFonts w:ascii="Arial" w:eastAsia="Calibri" w:hAnsi="Arial" w:cs="Arial"/>
          <w:color w:val="000000" w:themeColor="text1"/>
          <w:sz w:val="22"/>
          <w:szCs w:val="22"/>
          <w:lang w:val="lt-LT"/>
        </w:rPr>
        <w:t>- yra procesas, kurio metu jau sukurta ir įdiegta sistema tobulinama, diegiant naujus ir gerinant esamus</w:t>
      </w:r>
      <w:r w:rsidR="0092486F" w:rsidRPr="009E4302">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funkcionalumus, siekiant padidinti jos efektyvumą ir funkcionalumą. Procesas taip pat apima mokymus administratoriams ir naudotojams bei dokumentacijos parengimą Sistemos vystymas turi būti atliekamas pagal paruoštas ir su Perkančiuoju subjektu suderintas vystymo darbų specifikacijas (vystymo darbų užsakymus), nurodant suteikiamą paslaugų kainą, valandų skaičių, terminą, detalų diegiamo sprendimo aprašymą, diegimo eigą ir atsakomybes.</w:t>
      </w:r>
    </w:p>
    <w:p w14:paraId="4B560457" w14:textId="480537C1" w:rsidR="0069365D" w:rsidRPr="009E4302" w:rsidRDefault="0069365D"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lastRenderedPageBreak/>
        <w:t>Papildomų funkcionalumų vystym</w:t>
      </w:r>
      <w:r w:rsidR="00124AAD" w:rsidRPr="009E4302">
        <w:rPr>
          <w:rFonts w:ascii="Arial" w:eastAsia="Calibri" w:hAnsi="Arial" w:cs="Arial"/>
          <w:b/>
          <w:bCs/>
          <w:color w:val="000000" w:themeColor="text1"/>
          <w:sz w:val="22"/>
          <w:szCs w:val="22"/>
          <w:lang w:val="lt-LT"/>
        </w:rPr>
        <w:t>as</w:t>
      </w:r>
      <w:r w:rsidRPr="009E4302">
        <w:rPr>
          <w:rFonts w:ascii="Arial" w:eastAsia="Calibri" w:hAnsi="Arial" w:cs="Arial"/>
          <w:color w:val="000000" w:themeColor="text1"/>
          <w:sz w:val="22"/>
          <w:szCs w:val="22"/>
          <w:lang w:val="lt-LT"/>
        </w:rPr>
        <w:t xml:space="preserve"> </w:t>
      </w:r>
      <w:r w:rsidR="00124AAD" w:rsidRPr="009E4302">
        <w:rPr>
          <w:rFonts w:ascii="Arial" w:eastAsia="Calibri" w:hAnsi="Arial" w:cs="Arial"/>
          <w:color w:val="000000" w:themeColor="text1"/>
          <w:sz w:val="22"/>
          <w:szCs w:val="22"/>
          <w:lang w:val="lt-LT"/>
        </w:rPr>
        <w:t>- nenumatyt</w:t>
      </w:r>
      <w:r w:rsidR="007E422F" w:rsidRPr="009E4302">
        <w:rPr>
          <w:rFonts w:ascii="Arial" w:eastAsia="Calibri" w:hAnsi="Arial" w:cs="Arial"/>
          <w:color w:val="000000" w:themeColor="text1"/>
          <w:sz w:val="22"/>
          <w:szCs w:val="22"/>
          <w:lang w:val="lt-LT"/>
        </w:rPr>
        <w:t>os</w:t>
      </w:r>
      <w:r w:rsidR="00124AAD" w:rsidRPr="009E4302">
        <w:rPr>
          <w:rFonts w:ascii="Arial" w:eastAsia="Calibri" w:hAnsi="Arial" w:cs="Arial"/>
          <w:color w:val="000000" w:themeColor="text1"/>
          <w:sz w:val="22"/>
          <w:szCs w:val="22"/>
          <w:lang w:val="lt-LT"/>
        </w:rPr>
        <w:t xml:space="preserve"> Sistemos analizės ir projektavimo etapuose konfigūravimo ir programavimo paslaug</w:t>
      </w:r>
      <w:r w:rsidR="007E422F" w:rsidRPr="009E4302">
        <w:rPr>
          <w:rFonts w:ascii="Arial" w:eastAsia="Calibri" w:hAnsi="Arial" w:cs="Arial"/>
          <w:color w:val="000000" w:themeColor="text1"/>
          <w:sz w:val="22"/>
          <w:szCs w:val="22"/>
          <w:lang w:val="lt-LT"/>
        </w:rPr>
        <w:t>os</w:t>
      </w:r>
      <w:r w:rsidR="00B77914" w:rsidRPr="009E4302">
        <w:rPr>
          <w:rFonts w:ascii="Arial" w:eastAsia="Calibri" w:hAnsi="Arial" w:cs="Arial"/>
          <w:color w:val="000000" w:themeColor="text1"/>
          <w:sz w:val="22"/>
          <w:szCs w:val="22"/>
          <w:lang w:val="lt-LT"/>
        </w:rPr>
        <w:t>.</w:t>
      </w:r>
    </w:p>
    <w:p w14:paraId="70254FD4" w14:textId="3FE0E375" w:rsidR="005342B9" w:rsidRPr="009E4302" w:rsidRDefault="005342B9" w:rsidP="00D77247">
      <w:pPr>
        <w:tabs>
          <w:tab w:val="left" w:pos="993"/>
          <w:tab w:val="left" w:pos="1418"/>
          <w:tab w:val="left" w:pos="3828"/>
        </w:tabs>
        <w:spacing w:after="0" w:line="240" w:lineRule="auto"/>
        <w:ind w:firstLine="567"/>
        <w:jc w:val="both"/>
        <w:rPr>
          <w:rFonts w:ascii="Arial" w:eastAsia="Calibri" w:hAnsi="Arial" w:cs="Arial"/>
          <w:color w:val="000000" w:themeColor="text1"/>
          <w:sz w:val="22"/>
          <w:szCs w:val="22"/>
          <w:lang w:val="lt-LT"/>
        </w:rPr>
      </w:pPr>
    </w:p>
    <w:p w14:paraId="60A3C33B" w14:textId="0A492F24" w:rsidR="005342B9" w:rsidRPr="009E4302" w:rsidRDefault="28CBE19A" w:rsidP="00D77247">
      <w:pPr>
        <w:pStyle w:val="Bodytext1"/>
        <w:numPr>
          <w:ilvl w:val="0"/>
          <w:numId w:val="6"/>
        </w:numPr>
        <w:shd w:val="clear" w:color="auto" w:fill="auto"/>
        <w:tabs>
          <w:tab w:val="left" w:pos="993"/>
          <w:tab w:val="left" w:pos="1418"/>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PIRKIMO OBJEKTAS</w:t>
      </w:r>
    </w:p>
    <w:p w14:paraId="498B1D45" w14:textId="7179A33B" w:rsidR="005342B9" w:rsidRPr="009E4302" w:rsidRDefault="28CBE19A" w:rsidP="00D77247">
      <w:pPr>
        <w:pStyle w:val="Bodytext1"/>
        <w:numPr>
          <w:ilvl w:val="1"/>
          <w:numId w:val="6"/>
        </w:numPr>
        <w:shd w:val="clear" w:color="auto" w:fill="auto"/>
        <w:tabs>
          <w:tab w:val="left" w:pos="810"/>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vystymo, priežiūros ir palaikymo paslaugos</w:t>
      </w:r>
      <w:r w:rsidR="002924F4" w:rsidRPr="009E4302">
        <w:rPr>
          <w:rFonts w:ascii="Arial" w:eastAsia="Calibri" w:hAnsi="Arial" w:cs="Arial"/>
          <w:color w:val="000000" w:themeColor="text1"/>
          <w:sz w:val="22"/>
          <w:szCs w:val="22"/>
          <w:lang w:val="lt-LT"/>
        </w:rPr>
        <w:t xml:space="preserve"> (toliau – Paslaugos)</w:t>
      </w:r>
      <w:r w:rsidR="00234831" w:rsidRPr="009E4302">
        <w:rPr>
          <w:rFonts w:ascii="Arial" w:eastAsia="Calibri" w:hAnsi="Arial" w:cs="Arial"/>
          <w:color w:val="000000" w:themeColor="text1"/>
          <w:sz w:val="22"/>
          <w:szCs w:val="22"/>
          <w:lang w:val="lt-LT"/>
        </w:rPr>
        <w:t xml:space="preserve"> bei </w:t>
      </w:r>
      <w:r w:rsidR="00845B4A" w:rsidRPr="009E4302">
        <w:rPr>
          <w:rFonts w:ascii="Arial" w:eastAsia="Calibri" w:hAnsi="Arial" w:cs="Arial"/>
          <w:color w:val="000000" w:themeColor="text1"/>
          <w:sz w:val="22"/>
          <w:szCs w:val="22"/>
          <w:lang w:val="lt-LT"/>
        </w:rPr>
        <w:t>papildomų funkcionalumų vystymo paslaugos</w:t>
      </w:r>
      <w:r w:rsidR="006834C5" w:rsidRPr="009E4302">
        <w:rPr>
          <w:rFonts w:ascii="Arial" w:eastAsia="Calibri" w:hAnsi="Arial" w:cs="Arial"/>
          <w:color w:val="000000" w:themeColor="text1"/>
          <w:sz w:val="22"/>
          <w:szCs w:val="22"/>
          <w:lang w:val="lt-LT"/>
        </w:rPr>
        <w:t xml:space="preserve"> (toliau – Papildomos paslaugos)</w:t>
      </w:r>
      <w:r w:rsidRPr="009E4302">
        <w:rPr>
          <w:rFonts w:ascii="Arial" w:eastAsia="Calibri" w:hAnsi="Arial" w:cs="Arial"/>
          <w:color w:val="000000" w:themeColor="text1"/>
          <w:sz w:val="22"/>
          <w:szCs w:val="22"/>
          <w:lang w:val="lt-LT"/>
        </w:rPr>
        <w:t>, aprašytos Techninės specifikacijos 1.10</w:t>
      </w:r>
      <w:r w:rsidR="00474462" w:rsidRPr="009E4302">
        <w:rPr>
          <w:rFonts w:ascii="Arial" w:eastAsia="Calibri" w:hAnsi="Arial" w:cs="Arial"/>
          <w:color w:val="000000" w:themeColor="text1"/>
          <w:sz w:val="22"/>
          <w:szCs w:val="22"/>
          <w:lang w:val="lt-LT"/>
        </w:rPr>
        <w:t>.</w:t>
      </w:r>
      <w:r w:rsidR="00B77914" w:rsidRPr="009E4302">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1.20</w:t>
      </w:r>
      <w:r w:rsidR="00474462" w:rsidRPr="009E4302">
        <w:rPr>
          <w:rFonts w:ascii="Arial" w:eastAsia="Calibri" w:hAnsi="Arial" w:cs="Arial"/>
          <w:color w:val="000000" w:themeColor="text1"/>
          <w:sz w:val="22"/>
          <w:szCs w:val="22"/>
          <w:lang w:val="lt-LT"/>
        </w:rPr>
        <w:t>.</w:t>
      </w:r>
      <w:r w:rsidR="00B77914" w:rsidRPr="009E4302">
        <w:rPr>
          <w:rFonts w:ascii="Arial" w:eastAsia="Calibri" w:hAnsi="Arial" w:cs="Arial"/>
          <w:color w:val="000000" w:themeColor="text1"/>
          <w:sz w:val="22"/>
          <w:szCs w:val="22"/>
          <w:lang w:val="lt-LT"/>
        </w:rPr>
        <w:t xml:space="preserve"> ir 1.21</w:t>
      </w:r>
      <w:r w:rsidR="00474462" w:rsidRPr="009E4302">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 punktuose bei garantinė priežiūra, aprašyta Techninės specifikacijos 1.2 punkte.</w:t>
      </w:r>
    </w:p>
    <w:p w14:paraId="1B3D6BA0" w14:textId="1957E288" w:rsidR="009E4302" w:rsidRPr="009E4302" w:rsidRDefault="009E4302" w:rsidP="009E4302">
      <w:pPr>
        <w:pStyle w:val="Bodytext1"/>
        <w:numPr>
          <w:ilvl w:val="1"/>
          <w:numId w:val="6"/>
        </w:numPr>
        <w:shd w:val="clear" w:color="auto" w:fill="auto"/>
        <w:tabs>
          <w:tab w:val="left" w:pos="810"/>
          <w:tab w:val="left" w:pos="993"/>
          <w:tab w:val="left" w:pos="1418"/>
        </w:tabs>
        <w:spacing w:before="0" w:after="0" w:line="240" w:lineRule="auto"/>
        <w:ind w:left="0" w:firstLine="540"/>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Paslaugų ir Papildomų paslaugų kiekis nurodytas 1 lentelėje</w:t>
      </w:r>
      <w:r w:rsidR="00F775E9">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 xml:space="preserve"> </w:t>
      </w:r>
    </w:p>
    <w:p w14:paraId="6CD48208" w14:textId="44C02AF9" w:rsidR="009E4302" w:rsidRPr="009E4302" w:rsidRDefault="009E4302" w:rsidP="009E4302">
      <w:pPr>
        <w:pStyle w:val="Bodytext1"/>
        <w:shd w:val="clear" w:color="auto" w:fill="auto"/>
        <w:tabs>
          <w:tab w:val="left" w:pos="810"/>
          <w:tab w:val="left" w:pos="993"/>
          <w:tab w:val="left" w:pos="1418"/>
        </w:tabs>
        <w:spacing w:before="0" w:after="0" w:line="240" w:lineRule="auto"/>
        <w:ind w:left="540" w:firstLine="0"/>
        <w:jc w:val="right"/>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1 lentelė </w:t>
      </w:r>
    </w:p>
    <w:tbl>
      <w:tblPr>
        <w:tblStyle w:val="TableGrid"/>
        <w:tblW w:w="10063"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90"/>
        <w:gridCol w:w="4815"/>
        <w:gridCol w:w="1830"/>
        <w:gridCol w:w="2428"/>
      </w:tblGrid>
      <w:tr w:rsidR="009E4302" w:rsidRPr="009E4302" w14:paraId="0063E990" w14:textId="77777777" w:rsidTr="004335A1">
        <w:trPr>
          <w:trHeight w:val="300"/>
        </w:trPr>
        <w:tc>
          <w:tcPr>
            <w:tcW w:w="990" w:type="dxa"/>
            <w:shd w:val="clear" w:color="auto" w:fill="BFBFBF" w:themeFill="background1" w:themeFillShade="BF"/>
            <w:tcMar>
              <w:left w:w="105" w:type="dxa"/>
              <w:right w:w="105" w:type="dxa"/>
            </w:tcMar>
          </w:tcPr>
          <w:p w14:paraId="2F8D59C7" w14:textId="77777777" w:rsidR="009E4302" w:rsidRPr="009E4302" w:rsidRDefault="009E4302" w:rsidP="004335A1">
            <w:pP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Eil. Nr.</w:t>
            </w:r>
          </w:p>
        </w:tc>
        <w:tc>
          <w:tcPr>
            <w:tcW w:w="4815" w:type="dxa"/>
            <w:shd w:val="clear" w:color="auto" w:fill="BFBFBF" w:themeFill="background1" w:themeFillShade="BF"/>
            <w:tcMar>
              <w:left w:w="105" w:type="dxa"/>
              <w:right w:w="105" w:type="dxa"/>
            </w:tcMar>
          </w:tcPr>
          <w:p w14:paraId="5CB9FE49" w14:textId="77777777" w:rsidR="009E4302" w:rsidRPr="009E4302" w:rsidRDefault="009E4302" w:rsidP="004335A1">
            <w:pPr>
              <w:jc w:val="cente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Aprašymas</w:t>
            </w:r>
          </w:p>
        </w:tc>
        <w:tc>
          <w:tcPr>
            <w:tcW w:w="1830" w:type="dxa"/>
            <w:shd w:val="clear" w:color="auto" w:fill="BFBFBF" w:themeFill="background1" w:themeFillShade="BF"/>
            <w:tcMar>
              <w:left w:w="105" w:type="dxa"/>
              <w:right w:w="105" w:type="dxa"/>
            </w:tcMar>
          </w:tcPr>
          <w:p w14:paraId="665D0BF0" w14:textId="77777777" w:rsidR="009E4302" w:rsidRPr="009E4302" w:rsidRDefault="009E4302" w:rsidP="004335A1">
            <w:pPr>
              <w:jc w:val="cente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Mato vnt.</w:t>
            </w:r>
          </w:p>
        </w:tc>
        <w:tc>
          <w:tcPr>
            <w:tcW w:w="2428" w:type="dxa"/>
            <w:shd w:val="clear" w:color="auto" w:fill="BFBFBF" w:themeFill="background1" w:themeFillShade="BF"/>
            <w:tcMar>
              <w:left w:w="105" w:type="dxa"/>
              <w:right w:w="105" w:type="dxa"/>
            </w:tcMar>
          </w:tcPr>
          <w:p w14:paraId="1A9FD2BA" w14:textId="77777777" w:rsidR="009E4302" w:rsidRPr="009E4302" w:rsidRDefault="009E4302" w:rsidP="004335A1">
            <w:pPr>
              <w:jc w:val="cente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Kiekis</w:t>
            </w:r>
          </w:p>
        </w:tc>
      </w:tr>
      <w:tr w:rsidR="009E4302" w:rsidRPr="009E4302" w14:paraId="2E4096FE" w14:textId="77777777" w:rsidTr="004335A1">
        <w:trPr>
          <w:trHeight w:val="300"/>
        </w:trPr>
        <w:tc>
          <w:tcPr>
            <w:tcW w:w="990" w:type="dxa"/>
            <w:tcMar>
              <w:left w:w="105" w:type="dxa"/>
              <w:right w:w="105" w:type="dxa"/>
            </w:tcMar>
          </w:tcPr>
          <w:p w14:paraId="1403F170" w14:textId="77777777" w:rsidR="009E4302" w:rsidRPr="009E4302" w:rsidRDefault="009E4302" w:rsidP="004335A1">
            <w:pPr>
              <w:pStyle w:val="ListParagraph"/>
              <w:numPr>
                <w:ilvl w:val="0"/>
                <w:numId w:val="5"/>
              </w:numPr>
              <w:tabs>
                <w:tab w:val="left" w:pos="407"/>
                <w:tab w:val="left" w:pos="755"/>
                <w:tab w:val="left" w:pos="1560"/>
              </w:tabs>
              <w:ind w:hanging="687"/>
              <w:jc w:val="both"/>
              <w:rPr>
                <w:rFonts w:ascii="Arial" w:eastAsia="Trebuchet MS" w:hAnsi="Arial" w:cs="Arial"/>
                <w:sz w:val="22"/>
                <w:szCs w:val="22"/>
                <w:lang w:val="lt-LT"/>
              </w:rPr>
            </w:pPr>
          </w:p>
        </w:tc>
        <w:tc>
          <w:tcPr>
            <w:tcW w:w="4815" w:type="dxa"/>
            <w:tcMar>
              <w:left w:w="105" w:type="dxa"/>
              <w:right w:w="105" w:type="dxa"/>
            </w:tcMar>
          </w:tcPr>
          <w:p w14:paraId="76520B09" w14:textId="77777777" w:rsidR="009E4302" w:rsidRPr="009E4302" w:rsidRDefault="009E4302" w:rsidP="009E4302">
            <w:pPr>
              <w:ind w:firstLine="35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vystymas, priežiūra ir palaikymas</w:t>
            </w:r>
          </w:p>
        </w:tc>
        <w:tc>
          <w:tcPr>
            <w:tcW w:w="1830" w:type="dxa"/>
            <w:tcMar>
              <w:left w:w="105" w:type="dxa"/>
              <w:right w:w="105" w:type="dxa"/>
            </w:tcMar>
          </w:tcPr>
          <w:p w14:paraId="447E4D10"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vnt.</w:t>
            </w:r>
          </w:p>
        </w:tc>
        <w:tc>
          <w:tcPr>
            <w:tcW w:w="2428" w:type="dxa"/>
            <w:tcMar>
              <w:left w:w="105" w:type="dxa"/>
              <w:right w:w="105" w:type="dxa"/>
            </w:tcMar>
          </w:tcPr>
          <w:p w14:paraId="3C5F4757"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1</w:t>
            </w:r>
          </w:p>
        </w:tc>
      </w:tr>
      <w:tr w:rsidR="009E4302" w:rsidRPr="009E4302" w14:paraId="2DD03EB3" w14:textId="77777777" w:rsidTr="004335A1">
        <w:trPr>
          <w:trHeight w:val="300"/>
        </w:trPr>
        <w:tc>
          <w:tcPr>
            <w:tcW w:w="990" w:type="dxa"/>
            <w:tcMar>
              <w:left w:w="105" w:type="dxa"/>
              <w:right w:w="105" w:type="dxa"/>
            </w:tcMar>
          </w:tcPr>
          <w:p w14:paraId="7EED6590" w14:textId="77777777" w:rsidR="009E4302" w:rsidRPr="009E4302" w:rsidRDefault="009E4302" w:rsidP="004335A1">
            <w:pPr>
              <w:pStyle w:val="ListParagraph"/>
              <w:numPr>
                <w:ilvl w:val="0"/>
                <w:numId w:val="5"/>
              </w:numPr>
              <w:tabs>
                <w:tab w:val="left" w:pos="407"/>
                <w:tab w:val="left" w:pos="755"/>
                <w:tab w:val="left" w:pos="1560"/>
              </w:tabs>
              <w:ind w:hanging="687"/>
              <w:jc w:val="both"/>
              <w:rPr>
                <w:rFonts w:ascii="Arial" w:eastAsia="Trebuchet MS" w:hAnsi="Arial" w:cs="Arial"/>
                <w:sz w:val="22"/>
                <w:szCs w:val="22"/>
                <w:lang w:val="lt-LT"/>
              </w:rPr>
            </w:pPr>
          </w:p>
        </w:tc>
        <w:tc>
          <w:tcPr>
            <w:tcW w:w="4815" w:type="dxa"/>
            <w:tcMar>
              <w:left w:w="105" w:type="dxa"/>
              <w:right w:w="105" w:type="dxa"/>
            </w:tcMar>
          </w:tcPr>
          <w:p w14:paraId="745E369A" w14:textId="77777777" w:rsidR="009E4302" w:rsidRPr="009E4302" w:rsidRDefault="009E4302" w:rsidP="009E4302">
            <w:pPr>
              <w:ind w:firstLine="35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Papildomų funkcionalumų vystymo paslaugos (pagal poreikį)</w:t>
            </w:r>
          </w:p>
        </w:tc>
        <w:tc>
          <w:tcPr>
            <w:tcW w:w="1830" w:type="dxa"/>
            <w:tcMar>
              <w:left w:w="105" w:type="dxa"/>
              <w:right w:w="105" w:type="dxa"/>
            </w:tcMar>
          </w:tcPr>
          <w:p w14:paraId="5D61A45C"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val.</w:t>
            </w:r>
          </w:p>
        </w:tc>
        <w:tc>
          <w:tcPr>
            <w:tcW w:w="2428" w:type="dxa"/>
            <w:tcMar>
              <w:left w:w="105" w:type="dxa"/>
              <w:right w:w="105" w:type="dxa"/>
            </w:tcMar>
          </w:tcPr>
          <w:p w14:paraId="05EB455A"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280*</w:t>
            </w:r>
          </w:p>
        </w:tc>
      </w:tr>
    </w:tbl>
    <w:p w14:paraId="567FA4DB" w14:textId="65E45E74" w:rsidR="009E4302" w:rsidRPr="009E4302" w:rsidRDefault="009E4302" w:rsidP="009E4302">
      <w:pPr>
        <w:tabs>
          <w:tab w:val="left" w:pos="851"/>
          <w:tab w:val="left" w:pos="993"/>
          <w:tab w:val="left" w:pos="1276"/>
        </w:tabs>
        <w:spacing w:after="0" w:line="240" w:lineRule="auto"/>
        <w:ind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Papildomos paslaugos bus perkamos pagal poreikį</w:t>
      </w:r>
      <w:r>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Perkantysis subjektas neįsipareigoja išpirkti šių paslaugų preliminaraus kiekio ar bet kokios jo dalies.</w:t>
      </w:r>
    </w:p>
    <w:p w14:paraId="66FEF3CC" w14:textId="72EE0151" w:rsidR="008835C5" w:rsidRPr="009E4302" w:rsidRDefault="004522BD" w:rsidP="003742AD">
      <w:pPr>
        <w:pStyle w:val="Bodytext1"/>
        <w:numPr>
          <w:ilvl w:val="1"/>
          <w:numId w:val="6"/>
        </w:numPr>
        <w:shd w:val="clear" w:color="auto" w:fill="auto"/>
        <w:tabs>
          <w:tab w:val="left" w:pos="810"/>
          <w:tab w:val="left" w:pos="993"/>
          <w:tab w:val="left" w:pos="1418"/>
        </w:tabs>
        <w:spacing w:before="0" w:after="0" w:line="240" w:lineRule="auto"/>
        <w:ind w:left="0" w:firstLine="540"/>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Sistema turi užtikrinti kreipinių ir incidentų valdymą nuo kreipinio užpildymo iki kreipinio atlikimo/uždarymo, įskaitant klientų įvertinimą už suteiktas paslaugas (angl. </w:t>
      </w:r>
      <w:proofErr w:type="spellStart"/>
      <w:r w:rsidRPr="009E4302">
        <w:rPr>
          <w:rFonts w:ascii="Arial" w:eastAsia="Calibri" w:hAnsi="Arial" w:cs="Arial"/>
          <w:color w:val="000000" w:themeColor="text1"/>
          <w:sz w:val="22"/>
          <w:szCs w:val="22"/>
          <w:lang w:val="lt-LT"/>
        </w:rPr>
        <w:t>Client</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Satisfaction</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Survey</w:t>
      </w:r>
      <w:proofErr w:type="spellEnd"/>
      <w:r w:rsidRPr="009E4302">
        <w:rPr>
          <w:rFonts w:ascii="Arial" w:eastAsia="Calibri" w:hAnsi="Arial" w:cs="Arial"/>
          <w:color w:val="000000" w:themeColor="text1"/>
          <w:sz w:val="22"/>
          <w:szCs w:val="22"/>
          <w:lang w:val="lt-LT"/>
        </w:rPr>
        <w:t>) ir integraciją su išorinėmis sistemomis.</w:t>
      </w:r>
    </w:p>
    <w:p w14:paraId="7CE8C1A9" w14:textId="57EC099A" w:rsidR="005342B9" w:rsidRPr="009E4302" w:rsidRDefault="28CBE19A" w:rsidP="00D77247">
      <w:pPr>
        <w:pStyle w:val="Bodytext1"/>
        <w:numPr>
          <w:ilvl w:val="1"/>
          <w:numId w:val="6"/>
        </w:numPr>
        <w:shd w:val="clear" w:color="auto" w:fill="auto"/>
        <w:tabs>
          <w:tab w:val="left" w:pos="810"/>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negali siūlyti prekių (įskaitant jų sudedamąsias dalis</w:t>
      </w:r>
      <w:r w:rsidR="00011091">
        <w:rPr>
          <w:rFonts w:ascii="Arial" w:eastAsia="Calibri" w:hAnsi="Arial" w:cs="Arial"/>
          <w:color w:val="000000" w:themeColor="text1"/>
          <w:sz w:val="22"/>
          <w:szCs w:val="22"/>
          <w:lang w:val="lt-LT"/>
        </w:rPr>
        <w:t>, pakuotes</w:t>
      </w:r>
      <w:r w:rsidRPr="009E4302">
        <w:rPr>
          <w:rFonts w:ascii="Arial" w:eastAsia="Calibri" w:hAnsi="Arial" w:cs="Arial"/>
          <w:color w:val="000000" w:themeColor="text1"/>
          <w:sz w:val="22"/>
          <w:szCs w:val="22"/>
          <w:lang w:val="lt-LT"/>
        </w:rPr>
        <w:t>) ar paslaugų, jei prekių (įskaitant jų sudedamąsias dalis</w:t>
      </w:r>
      <w:r w:rsidR="00201099">
        <w:rPr>
          <w:rFonts w:ascii="Arial" w:eastAsia="Calibri" w:hAnsi="Arial" w:cs="Arial"/>
          <w:color w:val="000000" w:themeColor="text1"/>
          <w:sz w:val="22"/>
          <w:szCs w:val="22"/>
          <w:lang w:val="lt-LT"/>
        </w:rPr>
        <w:t>,</w:t>
      </w:r>
      <w:r w:rsidR="004357EF">
        <w:rPr>
          <w:rFonts w:ascii="Arial" w:eastAsia="Calibri" w:hAnsi="Arial" w:cs="Arial"/>
          <w:color w:val="000000" w:themeColor="text1"/>
          <w:sz w:val="22"/>
          <w:szCs w:val="22"/>
          <w:lang w:val="lt-LT"/>
        </w:rPr>
        <w:t xml:space="preserve"> pakuotes</w:t>
      </w:r>
      <w:r w:rsidRPr="009E4302">
        <w:rPr>
          <w:rFonts w:ascii="Arial" w:eastAsia="Calibri" w:hAnsi="Arial" w:cs="Arial"/>
          <w:color w:val="000000" w:themeColor="text1"/>
          <w:sz w:val="22"/>
          <w:szCs w:val="22"/>
          <w:lang w:val="lt-LT"/>
        </w:rPr>
        <w:t>) kilmė yra ar paslaugos teikiamos iš Viešųjų pirkimų įstatymo 92 straipsnio 15 dalyje numatytame sąraše nurodytų valstybių ar teritorijų.</w:t>
      </w:r>
    </w:p>
    <w:p w14:paraId="32A45C83" w14:textId="222D91D7" w:rsidR="005342B9" w:rsidRPr="009E4302" w:rsidRDefault="28CBE19A" w:rsidP="00D77247">
      <w:pPr>
        <w:pStyle w:val="Bodytext1"/>
        <w:numPr>
          <w:ilvl w:val="1"/>
          <w:numId w:val="6"/>
        </w:numPr>
        <w:shd w:val="clear" w:color="auto" w:fill="auto"/>
        <w:tabs>
          <w:tab w:val="left" w:pos="810"/>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64B8E10F" w14:textId="5A168E89" w:rsidR="005342B9" w:rsidRPr="009E4302" w:rsidRDefault="28CBE19A" w:rsidP="00D77247">
      <w:pPr>
        <w:pStyle w:val="ListParagraph"/>
        <w:numPr>
          <w:ilvl w:val="2"/>
          <w:numId w:val="6"/>
        </w:numPr>
        <w:tabs>
          <w:tab w:val="left" w:pos="1276"/>
          <w:tab w:val="left" w:pos="1560"/>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3229750D" w14:textId="643D977E" w:rsidR="005342B9" w:rsidRPr="009E4302" w:rsidRDefault="28CBE19A" w:rsidP="00D77247">
      <w:pPr>
        <w:pStyle w:val="ListParagraph"/>
        <w:numPr>
          <w:ilvl w:val="2"/>
          <w:numId w:val="6"/>
        </w:numPr>
        <w:tabs>
          <w:tab w:val="left" w:pos="1276"/>
          <w:tab w:val="left" w:pos="1560"/>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paslaugų teikimas būtų vykdomas iš Viešųjų pirkimų įstatymo 92 straipsnio 14 dalyje numatytame sąraše nurodytų valstybių ar teritorijų.</w:t>
      </w:r>
    </w:p>
    <w:p w14:paraId="6725CF54" w14:textId="5EA49A71" w:rsidR="005342B9" w:rsidRPr="009E4302" w:rsidRDefault="005342B9" w:rsidP="00D77247">
      <w:pPr>
        <w:tabs>
          <w:tab w:val="left" w:pos="993"/>
          <w:tab w:val="left" w:pos="1418"/>
        </w:tabs>
        <w:spacing w:after="0" w:line="240" w:lineRule="auto"/>
        <w:ind w:firstLine="567"/>
        <w:jc w:val="both"/>
        <w:rPr>
          <w:rFonts w:ascii="Arial" w:eastAsia="Calibri" w:hAnsi="Arial" w:cs="Arial"/>
          <w:color w:val="000000" w:themeColor="text1"/>
          <w:sz w:val="22"/>
          <w:szCs w:val="22"/>
          <w:lang w:val="lt-LT"/>
        </w:rPr>
      </w:pPr>
    </w:p>
    <w:p w14:paraId="5C32BBE4" w14:textId="5648CFE3" w:rsidR="005342B9" w:rsidRPr="009E4302" w:rsidRDefault="00162B25" w:rsidP="00827F86">
      <w:pPr>
        <w:pStyle w:val="Bodytext1"/>
        <w:numPr>
          <w:ilvl w:val="0"/>
          <w:numId w:val="6"/>
        </w:numPr>
        <w:shd w:val="clear" w:color="auto" w:fill="auto"/>
        <w:tabs>
          <w:tab w:val="left" w:pos="851"/>
          <w:tab w:val="left" w:pos="993"/>
          <w:tab w:val="left" w:pos="1276"/>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aps/>
          <w:color w:val="000000" w:themeColor="text1"/>
          <w:sz w:val="22"/>
          <w:szCs w:val="22"/>
          <w:lang w:val="lt-LT"/>
        </w:rPr>
        <w:t>SUTARTIES</w:t>
      </w:r>
      <w:r w:rsidR="00F40918" w:rsidRPr="009E4302">
        <w:rPr>
          <w:rFonts w:ascii="Arial" w:eastAsia="Calibri" w:hAnsi="Arial" w:cs="Arial"/>
          <w:b/>
          <w:bCs/>
          <w:caps/>
          <w:color w:val="000000" w:themeColor="text1"/>
          <w:sz w:val="22"/>
          <w:szCs w:val="22"/>
          <w:lang w:val="lt-LT"/>
        </w:rPr>
        <w:t xml:space="preserve"> VYKDYMO</w:t>
      </w:r>
      <w:r w:rsidR="28CBE19A" w:rsidRPr="009E4302">
        <w:rPr>
          <w:rFonts w:ascii="Arial" w:eastAsia="Calibri" w:hAnsi="Arial" w:cs="Arial"/>
          <w:b/>
          <w:bCs/>
          <w:caps/>
          <w:color w:val="000000" w:themeColor="text1"/>
          <w:sz w:val="22"/>
          <w:szCs w:val="22"/>
          <w:lang w:val="lt-LT"/>
        </w:rPr>
        <w:t xml:space="preserve"> metu teikiamas Paslaugas sudaro:</w:t>
      </w:r>
    </w:p>
    <w:p w14:paraId="6C52E8FA" w14:textId="425C0DDB" w:rsidR="00162B25" w:rsidRPr="009E4302" w:rsidRDefault="00162B25" w:rsidP="00827F86">
      <w:pPr>
        <w:pStyle w:val="ListParagraph"/>
        <w:numPr>
          <w:ilvl w:val="1"/>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Paslaugų įgyvendinimo plano parengimas (toliau – Planas)</w:t>
      </w:r>
      <w:r w:rsidR="009E4302">
        <w:rPr>
          <w:rFonts w:ascii="Arial" w:eastAsia="Calibri" w:hAnsi="Arial" w:cs="Arial"/>
          <w:color w:val="000000" w:themeColor="text1"/>
          <w:sz w:val="22"/>
          <w:szCs w:val="22"/>
          <w:lang w:val="lt-LT"/>
        </w:rPr>
        <w:t>.</w:t>
      </w:r>
    </w:p>
    <w:p w14:paraId="3EA39F99" w14:textId="71EB5619" w:rsidR="005342B9" w:rsidRPr="009E4302" w:rsidRDefault="28CBE19A" w:rsidP="00827F86">
      <w:pPr>
        <w:pStyle w:val="ListParagraph"/>
        <w:numPr>
          <w:ilvl w:val="1"/>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vystymas pagal Perkančiojo subjekto veiklos procesus:</w:t>
      </w:r>
    </w:p>
    <w:p w14:paraId="4012B77B" w14:textId="3439A6DA"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Funkcionalumų poreikių analizė ir projektavimas;</w:t>
      </w:r>
    </w:p>
    <w:p w14:paraId="5257B1C6" w14:textId="22C2C45A"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Funkcionalumų konfigūravimas ir/arba programavimas pagal Perkančiojo subjekto techninėje specifikacijoje nurodytus reikalavimus;</w:t>
      </w:r>
    </w:p>
    <w:p w14:paraId="718ACD23" w14:textId="24F36B4B"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Funkcionalumų diegimas ir testavimas </w:t>
      </w:r>
      <w:proofErr w:type="spellStart"/>
      <w:r w:rsidRPr="009E4302">
        <w:rPr>
          <w:rFonts w:ascii="Arial" w:eastAsia="Calibri" w:hAnsi="Arial" w:cs="Arial"/>
          <w:color w:val="000000" w:themeColor="text1"/>
          <w:sz w:val="22"/>
          <w:szCs w:val="22"/>
          <w:lang w:val="lt-LT"/>
        </w:rPr>
        <w:t>testinėje</w:t>
      </w:r>
      <w:proofErr w:type="spellEnd"/>
      <w:r w:rsidRPr="009E4302">
        <w:rPr>
          <w:rFonts w:ascii="Arial" w:eastAsia="Calibri" w:hAnsi="Arial" w:cs="Arial"/>
          <w:color w:val="000000" w:themeColor="text1"/>
          <w:sz w:val="22"/>
          <w:szCs w:val="22"/>
          <w:lang w:val="lt-LT"/>
        </w:rPr>
        <w:t xml:space="preserve"> Perkančiojo subjekto Sistemos aplinkoje, klaidų taisymas, testavimo ataskaitos parengimas;</w:t>
      </w:r>
    </w:p>
    <w:p w14:paraId="5A0C3033" w14:textId="0ED7FB09"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funkcionalumų diegimas į Perkančiojo subjekto turimas darbines Sistemos aplinkas;</w:t>
      </w:r>
    </w:p>
    <w:p w14:paraId="11AB0903" w14:textId="0EC653BA"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Funkcionalumų bandomoji eksploatacija ir klaidų taisymas;</w:t>
      </w:r>
    </w:p>
    <w:p w14:paraId="6EF6C0A6" w14:textId="6986B6AC"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hAnsi="Arial" w:cs="Arial"/>
          <w:sz w:val="22"/>
          <w:szCs w:val="22"/>
          <w:lang w:val="lt-LT"/>
        </w:rPr>
      </w:pPr>
      <w:r w:rsidRPr="009E4302">
        <w:rPr>
          <w:rFonts w:ascii="Arial" w:eastAsia="Calibri" w:hAnsi="Arial" w:cs="Arial"/>
          <w:color w:val="000000" w:themeColor="text1"/>
          <w:sz w:val="22"/>
          <w:szCs w:val="22"/>
          <w:lang w:val="lt-LT"/>
        </w:rPr>
        <w:t>Paslaugų valdymo proces</w:t>
      </w:r>
      <w:r w:rsidR="7EC7FB1F" w:rsidRPr="009E4302">
        <w:rPr>
          <w:rFonts w:ascii="Arial" w:eastAsia="Calibri" w:hAnsi="Arial" w:cs="Arial"/>
          <w:color w:val="000000" w:themeColor="text1"/>
          <w:sz w:val="22"/>
          <w:szCs w:val="22"/>
          <w:lang w:val="lt-LT"/>
        </w:rPr>
        <w:t xml:space="preserve">o </w:t>
      </w:r>
      <w:r w:rsidRPr="009E4302">
        <w:rPr>
          <w:rFonts w:ascii="Arial" w:eastAsia="Calibri" w:hAnsi="Arial" w:cs="Arial"/>
          <w:color w:val="000000" w:themeColor="text1"/>
          <w:sz w:val="22"/>
          <w:szCs w:val="22"/>
          <w:lang w:val="lt-LT"/>
        </w:rPr>
        <w:t>projektavimas, formalizavimas ir konfigūravimas: ITSM moduli</w:t>
      </w:r>
      <w:r w:rsidR="39D20975" w:rsidRPr="009E4302">
        <w:rPr>
          <w:rFonts w:ascii="Arial" w:eastAsia="Calibri" w:hAnsi="Arial" w:cs="Arial"/>
          <w:color w:val="000000" w:themeColor="text1"/>
          <w:sz w:val="22"/>
          <w:szCs w:val="22"/>
          <w:lang w:val="lt-LT"/>
        </w:rPr>
        <w:t>o (Informacijos saugos incidentų valdymas);</w:t>
      </w:r>
    </w:p>
    <w:p w14:paraId="2CC6E5A0" w14:textId="701AD5D9"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Mokymai: apmokymų dirbti su Sistema organizavimas, mokymų medžiagos, naudotojų, administratorių ir sprendėjų instrukcijų parengimas bei suderinimas su Perkančiuoju subjektu;</w:t>
      </w:r>
    </w:p>
    <w:p w14:paraId="56BF2074" w14:textId="7AA224B5"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priežiūros ir palaikymo paslaugos;</w:t>
      </w:r>
    </w:p>
    <w:p w14:paraId="06AA8906" w14:textId="016D942C" w:rsidR="005342B9" w:rsidRPr="009E4302" w:rsidRDefault="28CBE19A" w:rsidP="00827F86">
      <w:pPr>
        <w:pStyle w:val="ListParagraph"/>
        <w:numPr>
          <w:ilvl w:val="2"/>
          <w:numId w:val="6"/>
        </w:numPr>
        <w:tabs>
          <w:tab w:val="left" w:pos="851"/>
          <w:tab w:val="left" w:pos="993"/>
          <w:tab w:val="left" w:pos="1276"/>
          <w:tab w:val="left" w:pos="1350"/>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Kitos šioje techninėje specifikacijoje aprašytos paslaugos.</w:t>
      </w:r>
    </w:p>
    <w:p w14:paraId="4C246ADD" w14:textId="66CE57FC" w:rsidR="005342B9" w:rsidRPr="009E4302" w:rsidRDefault="005342B9" w:rsidP="00D77247">
      <w:pPr>
        <w:tabs>
          <w:tab w:val="left" w:pos="851"/>
          <w:tab w:val="left" w:pos="993"/>
          <w:tab w:val="left" w:pos="1276"/>
        </w:tabs>
        <w:spacing w:after="0" w:line="240" w:lineRule="auto"/>
        <w:ind w:firstLine="567"/>
        <w:jc w:val="both"/>
        <w:rPr>
          <w:rFonts w:ascii="Arial" w:eastAsia="Calibri" w:hAnsi="Arial" w:cs="Arial"/>
          <w:color w:val="000000" w:themeColor="text1"/>
          <w:sz w:val="22"/>
          <w:szCs w:val="22"/>
          <w:lang w:val="lt-LT"/>
        </w:rPr>
      </w:pPr>
    </w:p>
    <w:p w14:paraId="73440789" w14:textId="6B6E50EF" w:rsidR="005342B9" w:rsidRPr="009E4302" w:rsidRDefault="28CBE19A" w:rsidP="0019610C">
      <w:pPr>
        <w:pStyle w:val="ListParagraph"/>
        <w:numPr>
          <w:ilvl w:val="0"/>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aps/>
          <w:color w:val="000000" w:themeColor="text1"/>
          <w:sz w:val="22"/>
          <w:szCs w:val="22"/>
          <w:lang w:val="lt-LT"/>
        </w:rPr>
        <w:t>Sutartinių įsipareigojimų vykdymo vieta</w:t>
      </w:r>
    </w:p>
    <w:p w14:paraId="59381458" w14:textId="348601F6" w:rsidR="005342B9" w:rsidRPr="009E4302" w:rsidRDefault="001018E3" w:rsidP="0019610C">
      <w:pPr>
        <w:pStyle w:val="ListParagraph"/>
        <w:numPr>
          <w:ilvl w:val="1"/>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AB </w:t>
      </w:r>
      <w:r w:rsidR="1CD5778A" w:rsidRPr="009E4302">
        <w:rPr>
          <w:rFonts w:ascii="Arial" w:eastAsia="Calibri" w:hAnsi="Arial" w:cs="Arial"/>
          <w:color w:val="000000" w:themeColor="text1"/>
          <w:sz w:val="22"/>
          <w:szCs w:val="22"/>
          <w:lang w:val="lt-LT"/>
        </w:rPr>
        <w:t>„Miesto gijos“</w:t>
      </w:r>
      <w:r w:rsidR="008E5CEE" w:rsidRPr="009E4302">
        <w:rPr>
          <w:rFonts w:ascii="Arial" w:eastAsia="Calibri" w:hAnsi="Arial" w:cs="Arial"/>
          <w:color w:val="000000" w:themeColor="text1"/>
          <w:sz w:val="22"/>
          <w:szCs w:val="22"/>
          <w:lang w:val="lt-LT"/>
        </w:rPr>
        <w:t>,</w:t>
      </w:r>
      <w:r w:rsidR="00BA64E0" w:rsidRPr="009E4302">
        <w:rPr>
          <w:rFonts w:ascii="Arial" w:eastAsia="Calibri" w:hAnsi="Arial" w:cs="Arial"/>
          <w:color w:val="000000" w:themeColor="text1"/>
          <w:sz w:val="22"/>
          <w:szCs w:val="22"/>
          <w:lang w:val="lt-LT"/>
        </w:rPr>
        <w:t xml:space="preserve"> </w:t>
      </w:r>
      <w:r w:rsidR="28CBE19A" w:rsidRPr="009E4302">
        <w:rPr>
          <w:rFonts w:ascii="Arial" w:eastAsia="Calibri" w:hAnsi="Arial" w:cs="Arial"/>
          <w:color w:val="000000" w:themeColor="text1"/>
          <w:sz w:val="22"/>
          <w:szCs w:val="22"/>
          <w:lang w:val="lt-LT"/>
        </w:rPr>
        <w:t>Spaudos g. 6-1, LT-05132 Vilnius.</w:t>
      </w:r>
    </w:p>
    <w:p w14:paraId="5F29CEBF" w14:textId="4A9CD284" w:rsidR="512EE671" w:rsidRPr="009E4302" w:rsidRDefault="512EE671" w:rsidP="00D77247">
      <w:pPr>
        <w:tabs>
          <w:tab w:val="left" w:pos="851"/>
          <w:tab w:val="left" w:pos="993"/>
          <w:tab w:val="left" w:pos="1276"/>
        </w:tabs>
        <w:spacing w:after="0" w:line="240" w:lineRule="auto"/>
        <w:ind w:firstLine="567"/>
        <w:jc w:val="both"/>
        <w:rPr>
          <w:rFonts w:ascii="Arial" w:eastAsia="Calibri" w:hAnsi="Arial" w:cs="Arial"/>
          <w:color w:val="000000" w:themeColor="text1"/>
          <w:sz w:val="22"/>
          <w:szCs w:val="22"/>
          <w:lang w:val="lt-LT"/>
        </w:rPr>
      </w:pPr>
    </w:p>
    <w:p w14:paraId="54B35BC0" w14:textId="46F116C1" w:rsidR="005342B9" w:rsidRPr="009E4302" w:rsidRDefault="28CBE19A" w:rsidP="0019610C">
      <w:pPr>
        <w:pStyle w:val="ListParagraph"/>
        <w:numPr>
          <w:ilvl w:val="0"/>
          <w:numId w:val="6"/>
        </w:numPr>
        <w:tabs>
          <w:tab w:val="left" w:pos="851"/>
          <w:tab w:val="left" w:pos="993"/>
          <w:tab w:val="left" w:pos="1276"/>
          <w:tab w:val="left" w:pos="3828"/>
        </w:tabs>
        <w:spacing w:after="0" w:line="240" w:lineRule="auto"/>
        <w:ind w:left="0" w:firstLine="567"/>
        <w:jc w:val="both"/>
        <w:rPr>
          <w:rFonts w:ascii="Arial" w:eastAsia="Calibri" w:hAnsi="Arial" w:cs="Arial"/>
          <w:color w:val="000000" w:themeColor="text1"/>
          <w:sz w:val="22"/>
          <w:szCs w:val="22"/>
          <w:lang w:val="lt-LT"/>
        </w:rPr>
      </w:pPr>
      <w:r w:rsidRPr="009E4302">
        <w:rPr>
          <w:rStyle w:val="Bodytext2NotItalic2"/>
          <w:rFonts w:ascii="Arial" w:eastAsia="Calibri" w:hAnsi="Arial" w:cs="Arial"/>
          <w:b/>
          <w:bCs/>
          <w:i w:val="0"/>
          <w:iCs w:val="0"/>
          <w:color w:val="000000" w:themeColor="text1"/>
          <w:sz w:val="22"/>
          <w:szCs w:val="22"/>
          <w:lang w:val="lt-LT"/>
        </w:rPr>
        <w:t>PIRKIMO OBJEKTO PRITAIKYMO SRITIS</w:t>
      </w:r>
    </w:p>
    <w:p w14:paraId="3110FAD8" w14:textId="29174773" w:rsidR="005342B9" w:rsidRPr="009E4302" w:rsidRDefault="28CBE19A" w:rsidP="0019610C">
      <w:pPr>
        <w:pStyle w:val="Bodytext1"/>
        <w:numPr>
          <w:ilvl w:val="1"/>
          <w:numId w:val="6"/>
        </w:numPr>
        <w:shd w:val="clear" w:color="auto" w:fill="auto"/>
        <w:tabs>
          <w:tab w:val="left" w:pos="851"/>
          <w:tab w:val="left" w:pos="993"/>
          <w:tab w:val="left" w:pos="1276"/>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Perkantysis subjektas, įdiegus naujus funkcionalumus į Sistemą, optimizuos kreipinių, užsakymų, keitimų ir incidentų valdymą.</w:t>
      </w:r>
    </w:p>
    <w:p w14:paraId="22162CAF" w14:textId="63C691BE" w:rsidR="512EE671" w:rsidRPr="009E4302" w:rsidRDefault="512EE671" w:rsidP="00D77247">
      <w:pPr>
        <w:pStyle w:val="Bodytext1"/>
        <w:shd w:val="clear" w:color="auto" w:fill="auto"/>
        <w:tabs>
          <w:tab w:val="left" w:pos="851"/>
          <w:tab w:val="left" w:pos="993"/>
          <w:tab w:val="left" w:pos="1276"/>
          <w:tab w:val="left" w:pos="3828"/>
        </w:tabs>
        <w:spacing w:before="0" w:after="0" w:line="240" w:lineRule="auto"/>
        <w:ind w:firstLine="567"/>
        <w:jc w:val="both"/>
        <w:rPr>
          <w:rFonts w:ascii="Arial" w:eastAsia="Calibri" w:hAnsi="Arial" w:cs="Arial"/>
          <w:color w:val="000000" w:themeColor="text1"/>
          <w:sz w:val="22"/>
          <w:szCs w:val="22"/>
          <w:lang w:val="lt-LT"/>
        </w:rPr>
      </w:pPr>
    </w:p>
    <w:p w14:paraId="2E9513A1" w14:textId="6E6ECF69" w:rsidR="005342B9" w:rsidRPr="009E4302" w:rsidRDefault="28CBE19A" w:rsidP="0019610C">
      <w:pPr>
        <w:pStyle w:val="Bodytext2"/>
        <w:numPr>
          <w:ilvl w:val="0"/>
          <w:numId w:val="6"/>
        </w:numPr>
        <w:shd w:val="clear" w:color="auto" w:fill="auto"/>
        <w:tabs>
          <w:tab w:val="left" w:pos="851"/>
          <w:tab w:val="left" w:pos="993"/>
          <w:tab w:val="left" w:pos="1276"/>
          <w:tab w:val="left" w:pos="3828"/>
          <w:tab w:val="left" w:pos="9072"/>
        </w:tabs>
        <w:spacing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i w:val="0"/>
          <w:iCs w:val="0"/>
          <w:color w:val="000000" w:themeColor="text1"/>
          <w:sz w:val="22"/>
          <w:szCs w:val="22"/>
          <w:lang w:val="lt-LT"/>
        </w:rPr>
        <w:t>TECHNINIAI REIKALAVIMAI</w:t>
      </w:r>
      <w:r w:rsidR="00C30160" w:rsidRPr="009E4302">
        <w:rPr>
          <w:rFonts w:ascii="Arial" w:eastAsia="Calibri" w:hAnsi="Arial" w:cs="Arial"/>
          <w:b/>
          <w:bCs/>
          <w:i w:val="0"/>
          <w:iCs w:val="0"/>
          <w:color w:val="000000" w:themeColor="text1"/>
          <w:sz w:val="22"/>
          <w:szCs w:val="22"/>
          <w:lang w:val="lt-LT"/>
        </w:rPr>
        <w:t>:</w:t>
      </w:r>
    </w:p>
    <w:p w14:paraId="15C31161" w14:textId="4D6E2C87" w:rsidR="005342B9" w:rsidRPr="009E4302" w:rsidRDefault="28CBE19A" w:rsidP="0019610C">
      <w:pPr>
        <w:pStyle w:val="Bodytext2"/>
        <w:numPr>
          <w:ilvl w:val="1"/>
          <w:numId w:val="6"/>
        </w:numPr>
        <w:shd w:val="clear" w:color="auto" w:fill="auto"/>
        <w:tabs>
          <w:tab w:val="left" w:pos="851"/>
          <w:tab w:val="left" w:pos="993"/>
          <w:tab w:val="left" w:pos="1276"/>
          <w:tab w:val="left" w:pos="3828"/>
          <w:tab w:val="left" w:pos="9072"/>
        </w:tabs>
        <w:spacing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i w:val="0"/>
          <w:iCs w:val="0"/>
          <w:color w:val="000000" w:themeColor="text1"/>
          <w:sz w:val="22"/>
          <w:szCs w:val="22"/>
          <w:lang w:val="lt-LT"/>
        </w:rPr>
        <w:t>Bendra informacija apie reikalavimų taikymą ir įgyvendinimą:</w:t>
      </w:r>
    </w:p>
    <w:p w14:paraId="7B86B115" w14:textId="67BF481F" w:rsidR="009E4302" w:rsidRPr="00055F1C" w:rsidRDefault="009E4302" w:rsidP="0019610C">
      <w:pPr>
        <w:pStyle w:val="ListParagraph"/>
        <w:numPr>
          <w:ilvl w:val="2"/>
          <w:numId w:val="6"/>
        </w:numPr>
        <w:tabs>
          <w:tab w:val="left" w:pos="851"/>
          <w:tab w:val="left" w:pos="993"/>
          <w:tab w:val="left" w:pos="1276"/>
        </w:tabs>
        <w:spacing w:after="0" w:line="240" w:lineRule="auto"/>
        <w:ind w:left="0" w:firstLine="567"/>
        <w:jc w:val="both"/>
        <w:rPr>
          <w:rStyle w:val="normaltextrun"/>
          <w:rFonts w:ascii="Arial" w:eastAsia="Calibri" w:hAnsi="Arial" w:cs="Arial"/>
          <w:color w:val="000000" w:themeColor="text1"/>
          <w:lang w:val="lt-LT"/>
        </w:rPr>
      </w:pPr>
      <w:r w:rsidRPr="00055F1C">
        <w:rPr>
          <w:rStyle w:val="normaltextrun"/>
          <w:rFonts w:ascii="Arial" w:eastAsia="Calibri" w:hAnsi="Arial" w:cs="Arial"/>
          <w:color w:val="000000" w:themeColor="text1"/>
          <w:lang w:val="lt-LT"/>
        </w:rPr>
        <w:t>Paslaugos turi būti suteiktos iki 2025 m. gruodžio 31 d.</w:t>
      </w:r>
    </w:p>
    <w:p w14:paraId="31582BA7" w14:textId="1FBE1769" w:rsidR="009E4302" w:rsidRPr="00055F1C" w:rsidRDefault="009E4302" w:rsidP="0019610C">
      <w:pPr>
        <w:pStyle w:val="ListParagraph"/>
        <w:numPr>
          <w:ilvl w:val="2"/>
          <w:numId w:val="6"/>
        </w:numPr>
        <w:tabs>
          <w:tab w:val="left" w:pos="851"/>
          <w:tab w:val="left" w:pos="993"/>
          <w:tab w:val="left" w:pos="1276"/>
        </w:tabs>
        <w:spacing w:after="0" w:line="240" w:lineRule="auto"/>
        <w:ind w:left="0" w:firstLine="567"/>
        <w:jc w:val="both"/>
        <w:rPr>
          <w:rStyle w:val="normaltextrun"/>
          <w:rFonts w:ascii="Arial" w:eastAsia="Calibri" w:hAnsi="Arial" w:cs="Arial"/>
          <w:color w:val="000000" w:themeColor="text1"/>
          <w:lang w:val="lt-LT"/>
        </w:rPr>
      </w:pPr>
      <w:r>
        <w:rPr>
          <w:rStyle w:val="normaltextrun"/>
          <w:rFonts w:ascii="Arial" w:eastAsia="Calibri" w:hAnsi="Arial" w:cs="Arial"/>
          <w:color w:val="000000" w:themeColor="text1"/>
          <w:lang w:val="lt-LT"/>
        </w:rPr>
        <w:t xml:space="preserve">Papildomos paslaugos bus užsakomos per 11 (vienuolika) </w:t>
      </w:r>
      <w:r w:rsidR="00FB3AA0">
        <w:rPr>
          <w:rStyle w:val="normaltextrun"/>
          <w:rFonts w:ascii="Arial" w:eastAsia="Calibri" w:hAnsi="Arial" w:cs="Arial"/>
          <w:color w:val="000000" w:themeColor="text1"/>
          <w:lang w:val="lt-LT"/>
        </w:rPr>
        <w:t xml:space="preserve">mėnesių </w:t>
      </w:r>
      <w:r>
        <w:rPr>
          <w:rStyle w:val="normaltextrun"/>
          <w:rFonts w:ascii="Arial" w:eastAsia="Calibri" w:hAnsi="Arial" w:cs="Arial"/>
          <w:color w:val="000000" w:themeColor="text1"/>
          <w:lang w:val="lt-LT"/>
        </w:rPr>
        <w:t xml:space="preserve">nuo pirkimo sutarties </w:t>
      </w:r>
      <w:r w:rsidR="00DD1AE6">
        <w:rPr>
          <w:rStyle w:val="normaltextrun"/>
          <w:rFonts w:ascii="Arial" w:eastAsia="Calibri" w:hAnsi="Arial" w:cs="Arial"/>
          <w:color w:val="000000" w:themeColor="text1"/>
          <w:lang w:val="lt-LT"/>
        </w:rPr>
        <w:t xml:space="preserve">įsigaliojimo </w:t>
      </w:r>
      <w:r>
        <w:rPr>
          <w:rStyle w:val="normaltextrun"/>
          <w:rFonts w:ascii="Arial" w:eastAsia="Calibri" w:hAnsi="Arial" w:cs="Arial"/>
          <w:color w:val="000000" w:themeColor="text1"/>
          <w:lang w:val="lt-LT"/>
        </w:rPr>
        <w:t>dienos.</w:t>
      </w:r>
    </w:p>
    <w:p w14:paraId="5E4B46EA" w14:textId="5A94E1B2"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Bendras paslaugų teikimo terminas – 12 (dvylika) mėnesių nuo pirkimo sutarties </w:t>
      </w:r>
      <w:r w:rsidR="00D06B74">
        <w:rPr>
          <w:rFonts w:ascii="Arial" w:eastAsia="Calibri" w:hAnsi="Arial" w:cs="Arial"/>
          <w:color w:val="000000" w:themeColor="text1"/>
          <w:sz w:val="22"/>
          <w:szCs w:val="22"/>
          <w:lang w:val="lt-LT"/>
        </w:rPr>
        <w:t>įsigaliojimo dienos</w:t>
      </w:r>
      <w:r w:rsidR="069F8DAA" w:rsidRPr="009E4302">
        <w:rPr>
          <w:rFonts w:ascii="Arial" w:eastAsia="Calibri" w:hAnsi="Arial" w:cs="Arial"/>
          <w:color w:val="000000" w:themeColor="text1"/>
          <w:sz w:val="22"/>
          <w:szCs w:val="22"/>
          <w:lang w:val="lt-LT"/>
        </w:rPr>
        <w:t>.</w:t>
      </w:r>
    </w:p>
    <w:p w14:paraId="54AFD821" w14:textId="42976D0A"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privalo per 10 (dešimt) dienų nuo </w:t>
      </w:r>
      <w:r w:rsidR="00162B25" w:rsidRPr="009E4302">
        <w:rPr>
          <w:rFonts w:ascii="Arial" w:eastAsia="Calibri" w:hAnsi="Arial" w:cs="Arial"/>
          <w:color w:val="000000" w:themeColor="text1"/>
          <w:sz w:val="22"/>
          <w:szCs w:val="22"/>
          <w:lang w:val="lt-LT"/>
        </w:rPr>
        <w:t xml:space="preserve">sutarties </w:t>
      </w:r>
      <w:r w:rsidR="001E404A">
        <w:rPr>
          <w:rFonts w:ascii="Arial" w:eastAsia="Calibri" w:hAnsi="Arial" w:cs="Arial"/>
          <w:color w:val="000000" w:themeColor="text1"/>
          <w:sz w:val="22"/>
          <w:szCs w:val="22"/>
          <w:lang w:val="lt-LT"/>
        </w:rPr>
        <w:t>įsigaliojimo</w:t>
      </w:r>
      <w:r w:rsidR="001E404A" w:rsidRPr="009E4302">
        <w:rPr>
          <w:rFonts w:ascii="Arial" w:eastAsia="Calibri" w:hAnsi="Arial" w:cs="Arial"/>
          <w:color w:val="000000" w:themeColor="text1"/>
          <w:sz w:val="22"/>
          <w:szCs w:val="22"/>
          <w:lang w:val="lt-LT"/>
        </w:rPr>
        <w:t xml:space="preserve"> </w:t>
      </w:r>
      <w:r w:rsidR="00162B25" w:rsidRPr="009E4302">
        <w:rPr>
          <w:rFonts w:ascii="Arial" w:eastAsia="Calibri" w:hAnsi="Arial" w:cs="Arial"/>
          <w:color w:val="000000" w:themeColor="text1"/>
          <w:sz w:val="22"/>
          <w:szCs w:val="22"/>
          <w:lang w:val="lt-LT"/>
        </w:rPr>
        <w:t>dienos</w:t>
      </w:r>
      <w:r w:rsidRPr="009E4302">
        <w:rPr>
          <w:rFonts w:ascii="Arial" w:eastAsia="Calibri" w:hAnsi="Arial" w:cs="Arial"/>
          <w:color w:val="000000" w:themeColor="text1"/>
          <w:sz w:val="22"/>
          <w:szCs w:val="22"/>
          <w:lang w:val="lt-LT"/>
        </w:rPr>
        <w:t xml:space="preserve"> arba per kitą su Perkančiuoju subjektu suderintą terminą</w:t>
      </w:r>
      <w:r w:rsidR="00261932">
        <w:rPr>
          <w:rFonts w:ascii="Arial" w:eastAsia="Calibri" w:hAnsi="Arial" w:cs="Arial"/>
          <w:color w:val="000000" w:themeColor="text1"/>
          <w:sz w:val="22"/>
          <w:szCs w:val="22"/>
          <w:lang w:val="lt-LT"/>
        </w:rPr>
        <w:t xml:space="preserve"> turi</w:t>
      </w:r>
      <w:r w:rsidRPr="009E4302">
        <w:rPr>
          <w:rFonts w:ascii="Arial" w:eastAsia="Calibri" w:hAnsi="Arial" w:cs="Arial"/>
          <w:color w:val="000000" w:themeColor="text1"/>
          <w:sz w:val="22"/>
          <w:szCs w:val="22"/>
          <w:lang w:val="lt-LT"/>
        </w:rPr>
        <w:t xml:space="preserve"> parengti ir su Perkančiuoju subjektu suderinti </w:t>
      </w:r>
      <w:r w:rsidR="00162B25" w:rsidRPr="009E4302">
        <w:rPr>
          <w:rFonts w:ascii="Arial" w:eastAsia="Calibri" w:hAnsi="Arial" w:cs="Arial"/>
          <w:color w:val="000000" w:themeColor="text1"/>
          <w:sz w:val="22"/>
          <w:szCs w:val="22"/>
          <w:lang w:val="lt-LT"/>
        </w:rPr>
        <w:t>Planą</w:t>
      </w:r>
      <w:r w:rsidRPr="009E4302">
        <w:rPr>
          <w:rFonts w:ascii="Arial" w:eastAsia="Calibri" w:hAnsi="Arial" w:cs="Arial"/>
          <w:color w:val="000000" w:themeColor="text1"/>
          <w:sz w:val="22"/>
          <w:szCs w:val="22"/>
          <w:lang w:val="lt-LT"/>
        </w:rPr>
        <w:t>, kuriame turi būti aprašytas naujų Sistemos funkcionalumų įdiegimas ir/ar esamų funkcionalumų tobulinimas, jų konfigūravimas, parengimas naudojimui, testavimas ir paleidimas. Plane turi būti numatytas testavimo planas, užtikrinantis sprendimų atitiktį reikalavimams ir kokybės standartams, bei mokymų organizavimas tiek naudotojams, tiek administratoriams. Taip pat</w:t>
      </w:r>
      <w:r w:rsidR="00924E07">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 xml:space="preserve"> būtina įtraukti visų susijusių paslaugų aprašymą, jų tarpusavio priklausomybes, projekto dokumentaciją, aiškiai apibrėžtus terminus, atsakomybes ir rezultatų vertinimo kriterijus, užtikrinant sklandų užsakymo įgyvendinimą ir atsakomybių paskirstymą tarp šalių.</w:t>
      </w:r>
      <w:r w:rsidR="001847C8" w:rsidRPr="009E4302">
        <w:rPr>
          <w:rFonts w:ascii="Arial" w:eastAsia="Calibri" w:hAnsi="Arial" w:cs="Arial"/>
          <w:color w:val="000000" w:themeColor="text1"/>
          <w:sz w:val="22"/>
          <w:szCs w:val="22"/>
          <w:lang w:val="lt-LT"/>
        </w:rPr>
        <w:t xml:space="preserve"> </w:t>
      </w:r>
    </w:p>
    <w:p w14:paraId="2D134F0E" w14:textId="13397B82" w:rsidR="00CB3302" w:rsidRPr="009E4302" w:rsidRDefault="0043626B"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Theme="minorBidi" w:eastAsia="Calibri" w:hAnsiTheme="minorBidi"/>
          <w:color w:val="000000" w:themeColor="text1"/>
          <w:sz w:val="22"/>
          <w:szCs w:val="22"/>
          <w:lang w:val="lt-LT"/>
        </w:rPr>
        <w:t xml:space="preserve">Papildomos paslaugos </w:t>
      </w:r>
      <w:r w:rsidR="00F27D5C" w:rsidRPr="009E4302">
        <w:rPr>
          <w:rFonts w:asciiTheme="minorBidi" w:eastAsia="Calibri" w:hAnsiTheme="minorBidi"/>
          <w:bCs/>
          <w:sz w:val="22"/>
          <w:szCs w:val="22"/>
          <w:lang w:val="lt-LT"/>
        </w:rPr>
        <w:t>bus teikiamos Perkančiajam subjektui pagal atskirus Perkančiojo subjekto užsakymus.</w:t>
      </w:r>
      <w:r w:rsidR="00F27D5C" w:rsidRPr="009E4302">
        <w:rPr>
          <w:rFonts w:asciiTheme="minorBidi" w:hAnsiTheme="minorBidi"/>
          <w:sz w:val="22"/>
          <w:szCs w:val="22"/>
          <w:lang w:val="lt-LT"/>
        </w:rPr>
        <w:t xml:space="preserve"> </w:t>
      </w:r>
      <w:r w:rsidR="00CB3302" w:rsidRPr="009E4302">
        <w:rPr>
          <w:rFonts w:asciiTheme="minorBidi" w:eastAsia="Calibri" w:hAnsiTheme="minorBidi"/>
          <w:color w:val="000000" w:themeColor="text1"/>
          <w:sz w:val="22"/>
          <w:szCs w:val="22"/>
          <w:lang w:val="lt-LT"/>
        </w:rPr>
        <w:t xml:space="preserve">Užsakant </w:t>
      </w:r>
      <w:r w:rsidR="00487F18" w:rsidRPr="009E4302">
        <w:rPr>
          <w:rFonts w:asciiTheme="minorBidi" w:eastAsia="Calibri" w:hAnsiTheme="minorBidi"/>
          <w:color w:val="000000" w:themeColor="text1"/>
          <w:sz w:val="22"/>
          <w:szCs w:val="22"/>
          <w:lang w:val="lt-LT"/>
        </w:rPr>
        <w:t>Papildomas paslaugas</w:t>
      </w:r>
      <w:r w:rsidR="00CB3302" w:rsidRPr="009E4302">
        <w:rPr>
          <w:rFonts w:asciiTheme="minorBidi" w:eastAsia="Calibri" w:hAnsiTheme="minorBidi"/>
          <w:color w:val="000000" w:themeColor="text1"/>
          <w:sz w:val="22"/>
          <w:szCs w:val="22"/>
          <w:lang w:val="lt-LT"/>
        </w:rPr>
        <w:t xml:space="preserve">, </w:t>
      </w:r>
      <w:r w:rsidR="00616253" w:rsidRPr="009E4302">
        <w:rPr>
          <w:rFonts w:asciiTheme="minorBidi" w:eastAsia="Calibri" w:hAnsiTheme="minorBidi"/>
          <w:color w:val="000000" w:themeColor="text1"/>
          <w:sz w:val="22"/>
          <w:szCs w:val="22"/>
          <w:lang w:val="lt-LT"/>
        </w:rPr>
        <w:t>Perkantysis subjektas</w:t>
      </w:r>
      <w:r w:rsidR="00CB3302" w:rsidRPr="009E4302">
        <w:rPr>
          <w:rFonts w:asciiTheme="minorBidi" w:eastAsia="Calibri" w:hAnsiTheme="minorBidi"/>
          <w:color w:val="000000" w:themeColor="text1"/>
          <w:sz w:val="22"/>
          <w:szCs w:val="22"/>
          <w:lang w:val="lt-LT"/>
        </w:rPr>
        <w:t xml:space="preserve"> privalo </w:t>
      </w:r>
      <w:r w:rsidR="00294EB8" w:rsidRPr="009E4302">
        <w:rPr>
          <w:rFonts w:asciiTheme="minorBidi" w:eastAsia="Calibri" w:hAnsiTheme="minorBidi"/>
          <w:color w:val="000000" w:themeColor="text1"/>
          <w:sz w:val="22"/>
          <w:szCs w:val="22"/>
          <w:lang w:val="lt-LT"/>
        </w:rPr>
        <w:t xml:space="preserve">el. paštu pateikti užsakymą, </w:t>
      </w:r>
      <w:r w:rsidR="00CE4D17" w:rsidRPr="009E4302">
        <w:rPr>
          <w:rFonts w:asciiTheme="minorBidi" w:hAnsiTheme="minorBidi"/>
          <w:sz w:val="22"/>
          <w:szCs w:val="22"/>
          <w:lang w:val="lt-LT"/>
        </w:rPr>
        <w:t>kuriame bus nurodyta pap</w:t>
      </w:r>
      <w:r w:rsidR="00D5101D" w:rsidRPr="009E4302">
        <w:rPr>
          <w:rFonts w:asciiTheme="minorBidi" w:hAnsiTheme="minorBidi"/>
          <w:sz w:val="22"/>
          <w:szCs w:val="22"/>
          <w:lang w:val="lt-LT"/>
        </w:rPr>
        <w:t>ildomų paslaugų aprašymas</w:t>
      </w:r>
      <w:r w:rsidR="00D1689C" w:rsidRPr="009E4302">
        <w:rPr>
          <w:rFonts w:asciiTheme="minorBidi" w:hAnsiTheme="minorBidi"/>
          <w:sz w:val="22"/>
          <w:szCs w:val="22"/>
          <w:lang w:val="lt-LT"/>
        </w:rPr>
        <w:t xml:space="preserve"> </w:t>
      </w:r>
      <w:r w:rsidR="00CE4D17" w:rsidRPr="009E4302">
        <w:rPr>
          <w:rFonts w:asciiTheme="minorBidi" w:hAnsiTheme="minorBidi"/>
          <w:sz w:val="22"/>
          <w:szCs w:val="22"/>
          <w:lang w:val="lt-LT"/>
        </w:rPr>
        <w:t xml:space="preserve">bei numatytas preliminarus valandų skaičius. </w:t>
      </w:r>
      <w:r w:rsidR="00D1689C" w:rsidRPr="009E4302">
        <w:rPr>
          <w:rFonts w:asciiTheme="minorBidi" w:hAnsiTheme="minorBidi"/>
          <w:sz w:val="22"/>
          <w:szCs w:val="22"/>
          <w:lang w:val="lt-LT"/>
        </w:rPr>
        <w:t xml:space="preserve">Tiekėjas privalo per 10 </w:t>
      </w:r>
      <w:r w:rsidR="008D3E52" w:rsidRPr="009E4302">
        <w:rPr>
          <w:rFonts w:asciiTheme="minorBidi" w:hAnsiTheme="minorBidi"/>
          <w:sz w:val="22"/>
          <w:szCs w:val="22"/>
          <w:lang w:val="lt-LT"/>
        </w:rPr>
        <w:t xml:space="preserve">(dešimt) dienų nuo užsakymo gavimo dienos </w:t>
      </w:r>
      <w:r w:rsidR="00CB3302" w:rsidRPr="009E4302">
        <w:rPr>
          <w:rFonts w:asciiTheme="minorBidi" w:eastAsia="Calibri" w:hAnsiTheme="minorBidi"/>
          <w:color w:val="000000" w:themeColor="text1"/>
          <w:sz w:val="22"/>
          <w:szCs w:val="22"/>
          <w:lang w:val="lt-LT"/>
        </w:rPr>
        <w:t>arba per kitą su Perkančiuoju subjektu suderintą terminą parengti ir su Perkančiuoju subjektu suderinti P</w:t>
      </w:r>
      <w:r w:rsidR="009E4302">
        <w:rPr>
          <w:rFonts w:asciiTheme="minorBidi" w:eastAsia="Calibri" w:hAnsiTheme="minorBidi"/>
          <w:color w:val="000000" w:themeColor="text1"/>
          <w:sz w:val="22"/>
          <w:szCs w:val="22"/>
          <w:lang w:val="lt-LT"/>
        </w:rPr>
        <w:t>apildomų paslaugų p</w:t>
      </w:r>
      <w:r w:rsidR="00CB3302" w:rsidRPr="009E4302">
        <w:rPr>
          <w:rFonts w:asciiTheme="minorBidi" w:eastAsia="Calibri" w:hAnsiTheme="minorBidi"/>
          <w:color w:val="000000" w:themeColor="text1"/>
          <w:sz w:val="22"/>
          <w:szCs w:val="22"/>
          <w:lang w:val="lt-LT"/>
        </w:rPr>
        <w:t>laną</w:t>
      </w:r>
      <w:r w:rsidR="00AC6326">
        <w:rPr>
          <w:rFonts w:asciiTheme="minorBidi" w:eastAsia="Calibri" w:hAnsiTheme="minorBidi"/>
          <w:color w:val="000000" w:themeColor="text1"/>
          <w:sz w:val="22"/>
          <w:szCs w:val="22"/>
          <w:lang w:val="lt-LT"/>
        </w:rPr>
        <w:t xml:space="preserve"> (toliau - Papildomų paslaugų planas)</w:t>
      </w:r>
      <w:r w:rsidR="00CB3302" w:rsidRPr="009E4302">
        <w:rPr>
          <w:rFonts w:asciiTheme="minorBidi" w:eastAsia="Calibri" w:hAnsiTheme="minorBidi"/>
          <w:color w:val="000000" w:themeColor="text1"/>
          <w:sz w:val="22"/>
          <w:szCs w:val="22"/>
          <w:lang w:val="lt-LT"/>
        </w:rPr>
        <w:t xml:space="preserve">, kuriame turi būti aprašytas </w:t>
      </w:r>
      <w:r w:rsidR="009E4302">
        <w:rPr>
          <w:rFonts w:asciiTheme="minorBidi" w:eastAsia="Calibri" w:hAnsiTheme="minorBidi"/>
          <w:color w:val="000000" w:themeColor="text1"/>
          <w:sz w:val="22"/>
          <w:szCs w:val="22"/>
          <w:lang w:val="lt-LT"/>
        </w:rPr>
        <w:t xml:space="preserve">Papildomų paslaugų teikimas, </w:t>
      </w:r>
      <w:proofErr w:type="spellStart"/>
      <w:r w:rsidR="009E4302">
        <w:rPr>
          <w:rFonts w:asciiTheme="minorBidi" w:eastAsia="Calibri" w:hAnsiTheme="minorBidi"/>
          <w:color w:val="000000" w:themeColor="text1"/>
          <w:sz w:val="22"/>
          <w:szCs w:val="22"/>
          <w:lang w:val="lt-LT"/>
        </w:rPr>
        <w:t>t.y</w:t>
      </w:r>
      <w:proofErr w:type="spellEnd"/>
      <w:r w:rsidR="009E4302">
        <w:rPr>
          <w:rFonts w:asciiTheme="minorBidi" w:eastAsia="Calibri" w:hAnsiTheme="minorBidi"/>
          <w:color w:val="000000" w:themeColor="text1"/>
          <w:sz w:val="22"/>
          <w:szCs w:val="22"/>
          <w:lang w:val="lt-LT"/>
        </w:rPr>
        <w:t xml:space="preserve">. </w:t>
      </w:r>
      <w:r w:rsidR="00CB3302" w:rsidRPr="009E4302">
        <w:rPr>
          <w:rFonts w:asciiTheme="minorBidi" w:eastAsia="Calibri" w:hAnsiTheme="minorBidi"/>
          <w:color w:val="000000" w:themeColor="text1"/>
          <w:sz w:val="22"/>
          <w:szCs w:val="22"/>
          <w:lang w:val="lt-LT"/>
        </w:rPr>
        <w:t xml:space="preserve">naujų Sistemos funkcionalumų įdiegimas ir/ar esamų funkcionalumų tobulinimas, jų konfigūravimas, parengimas naudojimui, testavimas ir paleidimas. </w:t>
      </w:r>
      <w:r w:rsidR="00AC6326">
        <w:rPr>
          <w:rFonts w:asciiTheme="minorBidi" w:eastAsia="Calibri" w:hAnsiTheme="minorBidi"/>
          <w:color w:val="000000" w:themeColor="text1"/>
          <w:sz w:val="22"/>
          <w:szCs w:val="22"/>
          <w:lang w:val="lt-LT"/>
        </w:rPr>
        <w:t>Papildomų paslaugų plane</w:t>
      </w:r>
      <w:r w:rsidR="00CB3302" w:rsidRPr="009E4302">
        <w:rPr>
          <w:rFonts w:asciiTheme="minorBidi" w:eastAsia="Calibri" w:hAnsiTheme="minorBidi"/>
          <w:color w:val="000000" w:themeColor="text1"/>
          <w:sz w:val="22"/>
          <w:szCs w:val="22"/>
          <w:lang w:val="lt-LT"/>
        </w:rPr>
        <w:t xml:space="preserve"> turi būti numatytas testavimo planas, užtikrinantis sprendimų atitiktį reikalavimams ir kokybės standartams, bei mokymų organizavimas tiek naudotojams, tiek administratoriams. Taip pat būtina įtraukti visų susijusių paslaugų aprašymą, jų tarpusavio priklausomybes, projekto dokumentaciją, aiškiai apibrėžtus terminus, atsakomybes ir rezultatų vertinimo kriterijus, užtikrinant sklandų užsakymo įgyvendinimą ir atsakomybių paskirstymą tarp šalių.</w:t>
      </w:r>
    </w:p>
    <w:p w14:paraId="46D5A5DB" w14:textId="0CB0B0A1"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w:t>
      </w:r>
      <w:r w:rsidR="00AC6326">
        <w:rPr>
          <w:rFonts w:ascii="Arial" w:eastAsia="Calibri" w:hAnsi="Arial" w:cs="Arial"/>
          <w:color w:val="000000" w:themeColor="text1"/>
          <w:sz w:val="22"/>
          <w:szCs w:val="22"/>
          <w:lang w:val="lt-LT"/>
        </w:rPr>
        <w:t>sutarties</w:t>
      </w:r>
      <w:r w:rsidRPr="009E4302">
        <w:rPr>
          <w:rFonts w:ascii="Arial" w:eastAsia="Calibri" w:hAnsi="Arial" w:cs="Arial"/>
          <w:color w:val="000000" w:themeColor="text1"/>
          <w:sz w:val="22"/>
          <w:szCs w:val="22"/>
          <w:lang w:val="lt-LT"/>
        </w:rPr>
        <w:t xml:space="preserve"> </w:t>
      </w:r>
      <w:r w:rsidR="00AC6326">
        <w:rPr>
          <w:rFonts w:ascii="Arial" w:eastAsia="Calibri" w:hAnsi="Arial" w:cs="Arial"/>
          <w:color w:val="000000" w:themeColor="text1"/>
          <w:sz w:val="22"/>
          <w:szCs w:val="22"/>
          <w:lang w:val="lt-LT"/>
        </w:rPr>
        <w:t xml:space="preserve">galiojimo </w:t>
      </w:r>
      <w:r w:rsidRPr="009E4302">
        <w:rPr>
          <w:rFonts w:ascii="Arial" w:eastAsia="Calibri" w:hAnsi="Arial" w:cs="Arial"/>
          <w:color w:val="000000" w:themeColor="text1"/>
          <w:sz w:val="22"/>
          <w:szCs w:val="22"/>
          <w:lang w:val="lt-LT"/>
        </w:rPr>
        <w:t>metu turės teikti konsultavimo paslaugas Sistemos techniniais ir funkciniais klausimais.</w:t>
      </w:r>
    </w:p>
    <w:p w14:paraId="4AA26CAD" w14:textId="0A48278B"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įsipareigoja papildomai neapmokestinti </w:t>
      </w:r>
      <w:bookmarkStart w:id="0" w:name="_Hlk208817799"/>
      <w:r w:rsidRPr="009E4302">
        <w:rPr>
          <w:rFonts w:ascii="Arial" w:eastAsia="Calibri" w:hAnsi="Arial" w:cs="Arial"/>
          <w:color w:val="000000" w:themeColor="text1"/>
          <w:sz w:val="22"/>
          <w:szCs w:val="22"/>
          <w:lang w:val="lt-LT"/>
        </w:rPr>
        <w:t>nenumatytų Sistemos analizės ir projektavimo etapuose konfigūravimo ir programavimo paslaugų</w:t>
      </w:r>
      <w:bookmarkEnd w:id="0"/>
      <w:r w:rsidRPr="009E4302">
        <w:rPr>
          <w:rFonts w:ascii="Arial" w:eastAsia="Calibri" w:hAnsi="Arial" w:cs="Arial"/>
          <w:color w:val="000000" w:themeColor="text1"/>
          <w:sz w:val="22"/>
          <w:szCs w:val="22"/>
          <w:lang w:val="lt-LT"/>
        </w:rPr>
        <w:t>, be kurių Sistema neatitiktų specifikacijoje aprašyto funkcionalumo.</w:t>
      </w:r>
    </w:p>
    <w:p w14:paraId="71BF9174" w14:textId="0D21A903"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funkcionalumai turi būti įdiegti remiantis ITIL gerosiomis praktikomis.</w:t>
      </w:r>
    </w:p>
    <w:tbl>
      <w:tblPr>
        <w:tblStyle w:val="TableGrid"/>
        <w:tblW w:w="9788" w:type="dxa"/>
        <w:tblInd w:w="-1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77"/>
        <w:gridCol w:w="8611"/>
      </w:tblGrid>
      <w:tr w:rsidR="691BAB06" w:rsidRPr="009E4302" w14:paraId="1D3DD924" w14:textId="77777777" w:rsidTr="00513B33">
        <w:trPr>
          <w:trHeight w:val="300"/>
        </w:trPr>
        <w:tc>
          <w:tcPr>
            <w:tcW w:w="1177" w:type="dxa"/>
            <w:shd w:val="clear" w:color="auto" w:fill="BFBFBF" w:themeFill="background1" w:themeFillShade="BF"/>
            <w:tcMar>
              <w:left w:w="105" w:type="dxa"/>
              <w:right w:w="105" w:type="dxa"/>
            </w:tcMar>
            <w:vAlign w:val="center"/>
          </w:tcPr>
          <w:p w14:paraId="6E11C8E1" w14:textId="6B51906F" w:rsidR="691BAB06" w:rsidRPr="009E4302" w:rsidRDefault="691BAB06" w:rsidP="00D77247">
            <w:pPr>
              <w:tabs>
                <w:tab w:val="left" w:pos="753"/>
              </w:tabs>
              <w:ind w:firstLine="44"/>
              <w:jc w:val="center"/>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Eil. Nr.</w:t>
            </w:r>
          </w:p>
        </w:tc>
        <w:tc>
          <w:tcPr>
            <w:tcW w:w="8611" w:type="dxa"/>
            <w:shd w:val="clear" w:color="auto" w:fill="BFBFBF" w:themeFill="background1" w:themeFillShade="BF"/>
            <w:tcMar>
              <w:left w:w="105" w:type="dxa"/>
              <w:right w:w="105" w:type="dxa"/>
            </w:tcMar>
            <w:vAlign w:val="center"/>
          </w:tcPr>
          <w:p w14:paraId="5838B016" w14:textId="4409091D" w:rsidR="691BAB06" w:rsidRPr="009E4302" w:rsidRDefault="691BAB06" w:rsidP="00D77247">
            <w:pPr>
              <w:tabs>
                <w:tab w:val="left" w:pos="462"/>
              </w:tabs>
              <w:ind w:firstLine="178"/>
              <w:jc w:val="center"/>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Reikalavimas</w:t>
            </w:r>
          </w:p>
        </w:tc>
      </w:tr>
      <w:tr w:rsidR="691BAB06" w:rsidRPr="009E4302" w14:paraId="79CE8B8E" w14:textId="77777777" w:rsidTr="00513B33">
        <w:trPr>
          <w:trHeight w:val="300"/>
        </w:trPr>
        <w:tc>
          <w:tcPr>
            <w:tcW w:w="1177" w:type="dxa"/>
            <w:tcMar>
              <w:left w:w="105" w:type="dxa"/>
              <w:right w:w="105" w:type="dxa"/>
            </w:tcMar>
            <w:vAlign w:val="center"/>
          </w:tcPr>
          <w:p w14:paraId="7C337440" w14:textId="06DEFEEB" w:rsidR="691BAB06" w:rsidRPr="009E4302" w:rsidRDefault="691BAB06"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42C88101" w14:textId="4A6A88E5" w:rsidR="691BAB06" w:rsidRPr="009E4302" w:rsidRDefault="3EEE782B" w:rsidP="00D77247">
            <w:pPr>
              <w:tabs>
                <w:tab w:val="left" w:pos="462"/>
              </w:tabs>
              <w:ind w:firstLine="178"/>
              <w:jc w:val="both"/>
              <w:rPr>
                <w:rFonts w:ascii="Arial" w:eastAsia="Calibri" w:hAnsi="Arial" w:cs="Arial"/>
                <w:b/>
                <w:bCs/>
                <w:sz w:val="22"/>
                <w:szCs w:val="22"/>
                <w:lang w:val="lt-LT"/>
              </w:rPr>
            </w:pPr>
            <w:r w:rsidRPr="009E4302">
              <w:rPr>
                <w:rFonts w:ascii="Arial" w:eastAsia="Calibri" w:hAnsi="Arial" w:cs="Arial"/>
                <w:b/>
                <w:bCs/>
                <w:sz w:val="22"/>
                <w:szCs w:val="22"/>
                <w:lang w:val="lt-LT"/>
              </w:rPr>
              <w:t>Informacijos saugos valdymo proceso diegimas</w:t>
            </w:r>
            <w:r w:rsidR="0092486F" w:rsidRPr="009E4302">
              <w:rPr>
                <w:rFonts w:ascii="Arial" w:eastAsia="Calibri" w:hAnsi="Arial" w:cs="Arial"/>
                <w:b/>
                <w:bCs/>
                <w:sz w:val="22"/>
                <w:szCs w:val="22"/>
                <w:lang w:val="lt-LT"/>
              </w:rPr>
              <w:t xml:space="preserve"> </w:t>
            </w:r>
          </w:p>
        </w:tc>
      </w:tr>
      <w:tr w:rsidR="691BAB06" w:rsidRPr="009E4302" w14:paraId="210C038C" w14:textId="77777777" w:rsidTr="00513B33">
        <w:trPr>
          <w:trHeight w:val="300"/>
        </w:trPr>
        <w:tc>
          <w:tcPr>
            <w:tcW w:w="1177" w:type="dxa"/>
            <w:tcMar>
              <w:left w:w="105" w:type="dxa"/>
              <w:right w:w="105" w:type="dxa"/>
            </w:tcMar>
            <w:vAlign w:val="center"/>
          </w:tcPr>
          <w:p w14:paraId="27031173" w14:textId="153AE442"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484FC82" w14:textId="31EDD6FD" w:rsidR="691BAB06" w:rsidRPr="009E4302" w:rsidRDefault="3EEE782B"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Parengtas ir suderintas</w:t>
            </w:r>
            <w:r w:rsidR="0092486F" w:rsidRPr="009E4302">
              <w:rPr>
                <w:rFonts w:ascii="Arial" w:eastAsia="Calibri" w:hAnsi="Arial" w:cs="Arial"/>
                <w:color w:val="000000" w:themeColor="text1"/>
                <w:sz w:val="22"/>
                <w:szCs w:val="22"/>
                <w:lang w:val="lt-LT"/>
              </w:rPr>
              <w:t xml:space="preserve"> </w:t>
            </w:r>
            <w:r w:rsidR="002C18E3">
              <w:rPr>
                <w:rFonts w:ascii="Arial" w:eastAsia="Calibri" w:hAnsi="Arial" w:cs="Arial"/>
                <w:color w:val="000000" w:themeColor="text1"/>
                <w:sz w:val="22"/>
                <w:szCs w:val="22"/>
                <w:lang w:val="lt-LT"/>
              </w:rPr>
              <w:t>P</w:t>
            </w:r>
            <w:r w:rsidRPr="009E4302">
              <w:rPr>
                <w:rFonts w:ascii="Arial" w:eastAsia="Calibri" w:hAnsi="Arial" w:cs="Arial"/>
                <w:color w:val="000000" w:themeColor="text1"/>
                <w:sz w:val="22"/>
                <w:szCs w:val="22"/>
                <w:lang w:val="lt-LT"/>
              </w:rPr>
              <w:t>lanas</w:t>
            </w:r>
            <w:r w:rsidR="601FC7A2" w:rsidRPr="009E4302">
              <w:rPr>
                <w:rFonts w:ascii="Arial" w:eastAsia="Calibri" w:hAnsi="Arial" w:cs="Arial"/>
                <w:color w:val="000000" w:themeColor="text1"/>
                <w:sz w:val="22"/>
                <w:szCs w:val="22"/>
                <w:lang w:val="lt-LT"/>
              </w:rPr>
              <w:t>.</w:t>
            </w:r>
          </w:p>
        </w:tc>
      </w:tr>
      <w:tr w:rsidR="691BAB06" w:rsidRPr="00721B8F" w14:paraId="492D8024" w14:textId="77777777" w:rsidTr="00513B33">
        <w:trPr>
          <w:trHeight w:val="300"/>
        </w:trPr>
        <w:tc>
          <w:tcPr>
            <w:tcW w:w="1177" w:type="dxa"/>
            <w:tcMar>
              <w:left w:w="105" w:type="dxa"/>
              <w:right w:w="105" w:type="dxa"/>
            </w:tcMar>
            <w:vAlign w:val="center"/>
          </w:tcPr>
          <w:p w14:paraId="0A7E7FFA" w14:textId="56E22B11"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20FD048" w14:textId="4B78A30A" w:rsidR="691BAB06" w:rsidRPr="009E4302" w:rsidRDefault="55216A74"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Suprojektuotas, formalizuotas ir įdiegtas IT paslaugų valdymo procesas:</w:t>
            </w:r>
            <w:r w:rsidR="0092486F" w:rsidRPr="009E4302">
              <w:rPr>
                <w:rFonts w:ascii="Arial" w:eastAsia="Calibri" w:hAnsi="Arial" w:cs="Arial"/>
                <w:color w:val="000000" w:themeColor="text1"/>
                <w:sz w:val="22"/>
                <w:szCs w:val="22"/>
                <w:lang w:val="lt-LT"/>
              </w:rPr>
              <w:t xml:space="preserve"> </w:t>
            </w:r>
            <w:r w:rsidR="0031195C" w:rsidRPr="009E4302">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Informacijos saugos valdymo procesas</w:t>
            </w:r>
            <w:r w:rsidR="0031195C" w:rsidRPr="009E4302">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w:t>
            </w:r>
            <w:r w:rsidR="0092486F" w:rsidRPr="009E4302">
              <w:rPr>
                <w:rFonts w:ascii="Arial" w:eastAsia="Calibri" w:hAnsi="Arial" w:cs="Arial"/>
                <w:color w:val="000000" w:themeColor="text1"/>
                <w:sz w:val="22"/>
                <w:szCs w:val="22"/>
                <w:lang w:val="lt-LT"/>
              </w:rPr>
              <w:t xml:space="preserve"> </w:t>
            </w:r>
          </w:p>
          <w:p w14:paraId="75CF0422" w14:textId="103C391B" w:rsidR="691BAB06" w:rsidRPr="009E4302" w:rsidRDefault="55216A74" w:rsidP="00D77247">
            <w:pPr>
              <w:pStyle w:val="ListParagraph"/>
              <w:numPr>
                <w:ilvl w:val="0"/>
                <w:numId w:val="3"/>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Atlikti reikalingi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konfigūravimo ir modifikavimo </w:t>
            </w:r>
            <w:r w:rsidR="001E1DFA" w:rsidRPr="009E4302">
              <w:rPr>
                <w:rFonts w:ascii="Arial" w:eastAsia="Calibri" w:hAnsi="Arial" w:cs="Arial"/>
                <w:color w:val="000000" w:themeColor="text1"/>
                <w:sz w:val="22"/>
                <w:szCs w:val="22"/>
                <w:lang w:val="lt-LT"/>
              </w:rPr>
              <w:t xml:space="preserve">paslaugos </w:t>
            </w:r>
            <w:r w:rsidRPr="009E4302">
              <w:rPr>
                <w:rFonts w:ascii="Arial" w:eastAsia="Calibri" w:hAnsi="Arial" w:cs="Arial"/>
                <w:color w:val="000000" w:themeColor="text1"/>
                <w:sz w:val="22"/>
                <w:szCs w:val="22"/>
                <w:lang w:val="lt-LT"/>
              </w:rPr>
              <w:t xml:space="preserve">pagal suprojektuotus procesus; </w:t>
            </w:r>
          </w:p>
          <w:p w14:paraId="0106DEE5" w14:textId="5CA9C489" w:rsidR="691BAB06" w:rsidRPr="009E4302" w:rsidRDefault="55216A74" w:rsidP="00D77247">
            <w:pPr>
              <w:pStyle w:val="ListParagraph"/>
              <w:numPr>
                <w:ilvl w:val="0"/>
                <w:numId w:val="3"/>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Ištestuotas sprendimas ir pašalintos aptiktos klaidos; </w:t>
            </w:r>
          </w:p>
          <w:p w14:paraId="5E5B5892" w14:textId="10E6A566" w:rsidR="691BAB06" w:rsidRPr="009E4302" w:rsidRDefault="55216A74" w:rsidP="00D77247">
            <w:pPr>
              <w:pStyle w:val="ListParagraph"/>
              <w:numPr>
                <w:ilvl w:val="0"/>
                <w:numId w:val="3"/>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Parengtos ir suderintos darbui su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reikalingos naudotojų ir analitikų instrukcijos.</w:t>
            </w:r>
          </w:p>
        </w:tc>
      </w:tr>
      <w:tr w:rsidR="691BAB06" w:rsidRPr="009E4302" w14:paraId="049E3348" w14:textId="77777777" w:rsidTr="00513B33">
        <w:trPr>
          <w:trHeight w:val="300"/>
        </w:trPr>
        <w:tc>
          <w:tcPr>
            <w:tcW w:w="1177" w:type="dxa"/>
            <w:tcMar>
              <w:left w:w="105" w:type="dxa"/>
              <w:right w:w="105" w:type="dxa"/>
            </w:tcMar>
            <w:vAlign w:val="center"/>
          </w:tcPr>
          <w:p w14:paraId="081F56D9" w14:textId="4B8E828D"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26D848B7" w14:textId="4DBA0DDF" w:rsidR="691BAB06" w:rsidRPr="009E4302" w:rsidRDefault="00A86994"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Planas</w:t>
            </w:r>
            <w:r w:rsidR="4D7D939D" w:rsidRPr="009E4302">
              <w:rPr>
                <w:rFonts w:ascii="Arial" w:eastAsia="Calibri" w:hAnsi="Arial" w:cs="Arial"/>
                <w:color w:val="000000" w:themeColor="text1"/>
                <w:sz w:val="22"/>
                <w:szCs w:val="22"/>
                <w:lang w:val="lt-LT"/>
              </w:rPr>
              <w:t xml:space="preserve"> turi apimti šias reglamentavimo ir valdymo sritys: </w:t>
            </w:r>
          </w:p>
          <w:p w14:paraId="352CEA99" w14:textId="19CA9035"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tikslai; </w:t>
            </w:r>
          </w:p>
          <w:p w14:paraId="56ECC618" w14:textId="3C7D75EC"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rizikų valdymas; </w:t>
            </w:r>
          </w:p>
          <w:p w14:paraId="2027252F" w14:textId="56B43FDF"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lastRenderedPageBreak/>
              <w:t xml:space="preserve">Projekto apimties valdymas; </w:t>
            </w:r>
          </w:p>
          <w:p w14:paraId="7AA01DF4" w14:textId="662C4491"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Sėkmingo projekto įgyvendinimo prielaidos; </w:t>
            </w:r>
          </w:p>
          <w:p w14:paraId="614F870E" w14:textId="4627B56F"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organizacinė struktūra; </w:t>
            </w:r>
          </w:p>
          <w:p w14:paraId="692BD4E6" w14:textId="75B2FAB3"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valdymo grupės ir komandos komunikacija; </w:t>
            </w:r>
          </w:p>
          <w:p w14:paraId="1C447C49" w14:textId="41D08103"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apimtis; </w:t>
            </w:r>
          </w:p>
          <w:p w14:paraId="1233DBEF" w14:textId="13A87767"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Projekto tvarkaraštis.</w:t>
            </w:r>
          </w:p>
        </w:tc>
      </w:tr>
      <w:tr w:rsidR="691BAB06" w:rsidRPr="00721B8F" w14:paraId="217CFE98" w14:textId="77777777" w:rsidTr="00513B33">
        <w:trPr>
          <w:trHeight w:val="300"/>
        </w:trPr>
        <w:tc>
          <w:tcPr>
            <w:tcW w:w="1177" w:type="dxa"/>
            <w:tcMar>
              <w:left w:w="105" w:type="dxa"/>
              <w:right w:w="105" w:type="dxa"/>
            </w:tcMar>
            <w:vAlign w:val="center"/>
          </w:tcPr>
          <w:p w14:paraId="08070687" w14:textId="7FBBC0A3"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25D56911" w14:textId="40DF63AB"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privalo suorganizuoti įvadinį susitikimą, kurio metų pristatys </w:t>
            </w:r>
            <w:r w:rsidR="00A86994" w:rsidRPr="009E4302">
              <w:rPr>
                <w:rFonts w:ascii="Arial" w:eastAsia="Calibri" w:hAnsi="Arial" w:cs="Arial"/>
                <w:color w:val="000000" w:themeColor="text1"/>
                <w:sz w:val="22"/>
                <w:szCs w:val="22"/>
                <w:lang w:val="lt-LT"/>
              </w:rPr>
              <w:t xml:space="preserve">Plano </w:t>
            </w:r>
            <w:r w:rsidR="002C18E3">
              <w:rPr>
                <w:rFonts w:ascii="Arial" w:eastAsia="Calibri" w:hAnsi="Arial" w:cs="Arial"/>
                <w:color w:val="000000" w:themeColor="text1"/>
                <w:sz w:val="22"/>
                <w:szCs w:val="22"/>
                <w:lang w:val="lt-LT"/>
              </w:rPr>
              <w:t xml:space="preserve">įgyvendinimą: Paslaugų </w:t>
            </w:r>
            <w:r w:rsidRPr="009E4302">
              <w:rPr>
                <w:rFonts w:ascii="Arial" w:eastAsia="Calibri" w:hAnsi="Arial" w:cs="Arial"/>
                <w:color w:val="000000" w:themeColor="text1"/>
                <w:sz w:val="22"/>
                <w:szCs w:val="22"/>
                <w:lang w:val="lt-LT"/>
              </w:rPr>
              <w:t>apimtį, etapus, komandą, atsakomybes ir tvarkaraštį.</w:t>
            </w:r>
          </w:p>
        </w:tc>
      </w:tr>
      <w:tr w:rsidR="691BAB06" w:rsidRPr="00721B8F" w14:paraId="51B852E9" w14:textId="77777777" w:rsidTr="00513B33">
        <w:trPr>
          <w:trHeight w:val="300"/>
        </w:trPr>
        <w:tc>
          <w:tcPr>
            <w:tcW w:w="1177" w:type="dxa"/>
            <w:tcMar>
              <w:left w:w="105" w:type="dxa"/>
              <w:right w:w="105" w:type="dxa"/>
            </w:tcMar>
            <w:vAlign w:val="center"/>
          </w:tcPr>
          <w:p w14:paraId="22FCEB06" w14:textId="478D3ABF"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3E02E819" w14:textId="7D243B16"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privalo pateikti techninius ir pajėgumo reikalavimus siūlomo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architektūrai, tarnybinėms stotims, operacinėms ir duomenų bazių valdymo sistemoms.</w:t>
            </w:r>
            <w:r w:rsidR="0092486F" w:rsidRPr="009E4302">
              <w:rPr>
                <w:rFonts w:ascii="Arial" w:eastAsia="Calibri" w:hAnsi="Arial" w:cs="Arial"/>
                <w:color w:val="000000" w:themeColor="text1"/>
                <w:sz w:val="22"/>
                <w:szCs w:val="22"/>
                <w:lang w:val="lt-LT"/>
              </w:rPr>
              <w:t xml:space="preserve"> </w:t>
            </w:r>
          </w:p>
        </w:tc>
      </w:tr>
      <w:tr w:rsidR="691BAB06" w:rsidRPr="00721B8F" w14:paraId="598BC352" w14:textId="77777777" w:rsidTr="00513B33">
        <w:trPr>
          <w:trHeight w:val="300"/>
        </w:trPr>
        <w:tc>
          <w:tcPr>
            <w:tcW w:w="1177" w:type="dxa"/>
            <w:tcMar>
              <w:left w:w="105" w:type="dxa"/>
              <w:right w:w="105" w:type="dxa"/>
            </w:tcMar>
            <w:vAlign w:val="center"/>
          </w:tcPr>
          <w:p w14:paraId="414C9905" w14:textId="03FF632F"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34EEEEA8" w14:textId="24B03A91"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Tiekėjo projekto vadovas kartu su </w:t>
            </w:r>
            <w:r w:rsidR="001C253E" w:rsidRPr="009E4302">
              <w:rPr>
                <w:rFonts w:ascii="Arial" w:eastAsia="Calibri" w:hAnsi="Arial" w:cs="Arial"/>
                <w:color w:val="000000" w:themeColor="text1"/>
                <w:sz w:val="22"/>
                <w:szCs w:val="22"/>
                <w:lang w:val="lt-LT"/>
              </w:rPr>
              <w:t xml:space="preserve">Perkančiojo subjekto </w:t>
            </w:r>
            <w:r w:rsidRPr="009E4302">
              <w:rPr>
                <w:rFonts w:ascii="Arial" w:eastAsia="Calibri" w:hAnsi="Arial" w:cs="Arial"/>
                <w:color w:val="000000" w:themeColor="text1"/>
                <w:sz w:val="22"/>
                <w:szCs w:val="22"/>
                <w:lang w:val="lt-LT"/>
              </w:rPr>
              <w:t xml:space="preserve">paskirtu projekto koordinatoriumi privalo derinti susitikimo datas, protokoluoti susitikimus, valdyti rizikas, apimtį, žmogiškuosius resursus ir </w:t>
            </w:r>
            <w:r w:rsidR="00232B73" w:rsidRPr="009E4302">
              <w:rPr>
                <w:rFonts w:ascii="Arial" w:eastAsia="Calibri" w:hAnsi="Arial" w:cs="Arial"/>
                <w:color w:val="000000" w:themeColor="text1"/>
                <w:sz w:val="22"/>
                <w:szCs w:val="22"/>
                <w:lang w:val="lt-LT"/>
              </w:rPr>
              <w:t xml:space="preserve">Plano </w:t>
            </w:r>
            <w:r w:rsidRPr="009E4302">
              <w:rPr>
                <w:rFonts w:ascii="Arial" w:eastAsia="Calibri" w:hAnsi="Arial" w:cs="Arial"/>
                <w:color w:val="000000" w:themeColor="text1"/>
                <w:sz w:val="22"/>
                <w:szCs w:val="22"/>
                <w:lang w:val="lt-LT"/>
              </w:rPr>
              <w:t>tvarkaraštį.</w:t>
            </w:r>
          </w:p>
        </w:tc>
      </w:tr>
      <w:tr w:rsidR="691BAB06" w:rsidRPr="00721B8F" w14:paraId="1AC93A26" w14:textId="77777777" w:rsidTr="00513B33">
        <w:trPr>
          <w:trHeight w:val="300"/>
        </w:trPr>
        <w:tc>
          <w:tcPr>
            <w:tcW w:w="1177" w:type="dxa"/>
            <w:tcMar>
              <w:left w:w="105" w:type="dxa"/>
              <w:right w:w="105" w:type="dxa"/>
            </w:tcMar>
            <w:vAlign w:val="center"/>
          </w:tcPr>
          <w:p w14:paraId="6236F478" w14:textId="5EFF8C49"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526BFD24" w14:textId="7557D80B"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Įdiegtas sprendimas turi būti sukonfigūruotas taip, kad </w:t>
            </w:r>
            <w:r w:rsidR="001C253E" w:rsidRPr="009E4302">
              <w:rPr>
                <w:rFonts w:ascii="Arial" w:eastAsia="Calibri" w:hAnsi="Arial" w:cs="Arial"/>
                <w:color w:val="000000" w:themeColor="text1"/>
                <w:sz w:val="22"/>
                <w:szCs w:val="22"/>
                <w:lang w:val="lt-LT"/>
              </w:rPr>
              <w:t xml:space="preserve">Perkančiojo subjekto </w:t>
            </w:r>
            <w:r w:rsidRPr="009E4302">
              <w:rPr>
                <w:rFonts w:ascii="Arial" w:eastAsia="Calibri" w:hAnsi="Arial" w:cs="Arial"/>
                <w:color w:val="000000" w:themeColor="text1"/>
                <w:sz w:val="22"/>
                <w:szCs w:val="22"/>
                <w:lang w:val="lt-LT"/>
              </w:rPr>
              <w:t xml:space="preserve">naudotojai prisijungę prie kompiuterio iš vidinio organizacijos tinklo, kreipdamiesi į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savitarnos svetainę, būtų prie jos prijungiami automatiškai.</w:t>
            </w:r>
            <w:r w:rsidR="0092486F" w:rsidRPr="009E4302">
              <w:rPr>
                <w:rFonts w:ascii="Arial" w:eastAsia="Calibri" w:hAnsi="Arial" w:cs="Arial"/>
                <w:color w:val="000000" w:themeColor="text1"/>
                <w:sz w:val="22"/>
                <w:szCs w:val="22"/>
                <w:lang w:val="lt-LT"/>
              </w:rPr>
              <w:t xml:space="preserve"> </w:t>
            </w:r>
          </w:p>
        </w:tc>
      </w:tr>
      <w:tr w:rsidR="512EE671" w:rsidRPr="009E4302" w14:paraId="7592B080" w14:textId="77777777" w:rsidTr="00513B33">
        <w:trPr>
          <w:trHeight w:val="300"/>
        </w:trPr>
        <w:tc>
          <w:tcPr>
            <w:tcW w:w="1177" w:type="dxa"/>
            <w:tcMar>
              <w:left w:w="105" w:type="dxa"/>
              <w:right w:w="105" w:type="dxa"/>
            </w:tcMar>
            <w:vAlign w:val="center"/>
          </w:tcPr>
          <w:p w14:paraId="0B48BF18" w14:textId="080A9456" w:rsidR="512EE671" w:rsidRPr="009E4302" w:rsidRDefault="00ED51A9" w:rsidP="0019610C">
            <w:pPr>
              <w:pStyle w:val="ListParagraph"/>
              <w:numPr>
                <w:ilvl w:val="1"/>
                <w:numId w:val="6"/>
              </w:numPr>
              <w:tabs>
                <w:tab w:val="left" w:pos="753"/>
              </w:tabs>
              <w:ind w:left="0" w:firstLine="44"/>
              <w:rPr>
                <w:rFonts w:ascii="Arial" w:eastAsia="Calibri" w:hAnsi="Arial" w:cs="Arial"/>
                <w:sz w:val="22"/>
                <w:szCs w:val="22"/>
                <w:lang w:val="lt-LT"/>
              </w:rPr>
            </w:pPr>
            <w:r w:rsidRPr="009E4302">
              <w:rPr>
                <w:rFonts w:ascii="Arial" w:eastAsia="Calibri" w:hAnsi="Arial" w:cs="Arial"/>
                <w:b/>
                <w:bCs/>
                <w:sz w:val="22"/>
                <w:szCs w:val="22"/>
                <w:lang w:val="lt-LT"/>
              </w:rPr>
              <w:t> </w:t>
            </w:r>
          </w:p>
        </w:tc>
        <w:tc>
          <w:tcPr>
            <w:tcW w:w="8611" w:type="dxa"/>
            <w:tcMar>
              <w:left w:w="105" w:type="dxa"/>
              <w:right w:w="105" w:type="dxa"/>
            </w:tcMar>
            <w:vAlign w:val="center"/>
          </w:tcPr>
          <w:p w14:paraId="75353CF5" w14:textId="1395FF25" w:rsidR="512EE671" w:rsidRPr="009E4302" w:rsidRDefault="008A1FFC" w:rsidP="00D77247">
            <w:pPr>
              <w:tabs>
                <w:tab w:val="left" w:pos="462"/>
              </w:tabs>
              <w:ind w:firstLine="178"/>
              <w:jc w:val="both"/>
              <w:rPr>
                <w:rStyle w:val="normaltextrun"/>
                <w:rFonts w:ascii="Arial" w:eastAsia="Calibri" w:hAnsi="Arial" w:cs="Arial"/>
                <w:b/>
                <w:bCs/>
                <w:color w:val="000000" w:themeColor="text1"/>
                <w:lang w:val="lt-LT"/>
              </w:rPr>
            </w:pPr>
            <w:r w:rsidRPr="009E4302">
              <w:rPr>
                <w:rStyle w:val="normaltextrun"/>
                <w:rFonts w:ascii="Arial" w:eastAsia="Calibri" w:hAnsi="Arial" w:cs="Arial"/>
                <w:b/>
                <w:bCs/>
                <w:color w:val="000000" w:themeColor="text1"/>
                <w:lang w:val="lt-LT"/>
              </w:rPr>
              <w:t>Informacijos saugos incidentų valdymo proceso diegimas</w:t>
            </w:r>
          </w:p>
        </w:tc>
      </w:tr>
      <w:tr w:rsidR="008A1FFC" w:rsidRPr="009E4302" w14:paraId="02872E59" w14:textId="77777777" w:rsidTr="00513B33">
        <w:trPr>
          <w:trHeight w:val="300"/>
        </w:trPr>
        <w:tc>
          <w:tcPr>
            <w:tcW w:w="1177" w:type="dxa"/>
            <w:tcMar>
              <w:left w:w="105" w:type="dxa"/>
              <w:right w:w="105" w:type="dxa"/>
            </w:tcMar>
            <w:vAlign w:val="center"/>
          </w:tcPr>
          <w:p w14:paraId="7779863A" w14:textId="43ACDF3D"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008C967E" w14:textId="6B6BEBE9" w:rsidR="007360C0" w:rsidRPr="009E4302" w:rsidRDefault="000910AB" w:rsidP="00D77247">
            <w:pPr>
              <w:tabs>
                <w:tab w:val="left" w:pos="462"/>
              </w:tabs>
              <w:ind w:firstLine="178"/>
              <w:jc w:val="both"/>
              <w:rPr>
                <w:rFonts w:ascii="Arial" w:eastAsia="Calibri" w:hAnsi="Arial" w:cs="Arial"/>
                <w:color w:val="000000" w:themeColor="text1"/>
                <w:sz w:val="22"/>
                <w:szCs w:val="22"/>
                <w:lang w:val="lt-LT"/>
              </w:rPr>
            </w:pPr>
            <w:r w:rsidRPr="009E4302">
              <w:rPr>
                <w:rStyle w:val="normaltextrun"/>
                <w:rFonts w:ascii="Arial" w:eastAsia="Calibri" w:hAnsi="Arial" w:cs="Arial"/>
                <w:color w:val="000000" w:themeColor="text1"/>
                <w:lang w:val="lt-LT"/>
              </w:rPr>
              <w:t>Tiekėjas</w:t>
            </w:r>
            <w:r w:rsidR="007360C0" w:rsidRPr="009E4302">
              <w:rPr>
                <w:rStyle w:val="normaltextrun"/>
                <w:rFonts w:ascii="Arial" w:eastAsia="Calibri" w:hAnsi="Arial" w:cs="Arial"/>
                <w:color w:val="000000" w:themeColor="text1"/>
                <w:lang w:val="lt-LT"/>
              </w:rPr>
              <w:t xml:space="preserve">, </w:t>
            </w:r>
            <w:r w:rsidR="001D779D" w:rsidRPr="009E4302">
              <w:rPr>
                <w:rStyle w:val="normaltextrun"/>
                <w:rFonts w:ascii="Arial" w:eastAsia="Calibri" w:hAnsi="Arial" w:cs="Arial"/>
                <w:color w:val="000000" w:themeColor="text1"/>
                <w:lang w:val="lt-LT"/>
              </w:rPr>
              <w:t xml:space="preserve">remdamasis </w:t>
            </w:r>
            <w:r w:rsidR="007360C0" w:rsidRPr="009E4302">
              <w:rPr>
                <w:rStyle w:val="normaltextrun"/>
                <w:rFonts w:ascii="Arial" w:eastAsia="Calibri" w:hAnsi="Arial" w:cs="Arial"/>
                <w:color w:val="000000" w:themeColor="text1"/>
                <w:lang w:val="lt-LT"/>
              </w:rPr>
              <w:t>darbinių susitikimų metu priimtais sprendimais ir surinkta informacija, turi suprojektuoti Informacijos saugos incidentų valdymo procesą. Informacijos saugos incidentų valdymo proceso aprašas (lietuvių kalba) turi apimti:</w:t>
            </w:r>
            <w:r w:rsidR="007360C0" w:rsidRPr="009E4302">
              <w:rPr>
                <w:rFonts w:ascii="Arial" w:hAnsi="Arial" w:cs="Arial"/>
                <w:sz w:val="22"/>
                <w:szCs w:val="22"/>
                <w:lang w:val="lt-LT"/>
              </w:rPr>
              <w:t xml:space="preserve"> </w:t>
            </w:r>
          </w:p>
          <w:p w14:paraId="289A2653" w14:textId="470406FB"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Sutrumpinimus, sąvokas, diagramų žymėjimų aprašymą; </w:t>
            </w:r>
          </w:p>
          <w:p w14:paraId="38C21153"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Proceso apimties ir tikslo aprašymą; </w:t>
            </w:r>
          </w:p>
          <w:p w14:paraId="373C4171"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Proceso vaidmenų ir atsakomybių aprašymą; </w:t>
            </w:r>
          </w:p>
          <w:p w14:paraId="38E5DA0C"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Reikiamas proceso schemas (naudojant BPMN notaciją); </w:t>
            </w:r>
          </w:p>
          <w:p w14:paraId="1D0DF563"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Proceso būsenas ir jų aprašymą; </w:t>
            </w:r>
          </w:p>
          <w:p w14:paraId="01865CAE" w14:textId="28A75D05" w:rsidR="008A1FFC"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Procesą sudarančių procedūrų aprašymą.</w:t>
            </w:r>
          </w:p>
        </w:tc>
      </w:tr>
      <w:tr w:rsidR="008A1FFC" w:rsidRPr="00721B8F" w14:paraId="11D72BE8" w14:textId="77777777" w:rsidTr="00513B33">
        <w:trPr>
          <w:trHeight w:val="300"/>
        </w:trPr>
        <w:tc>
          <w:tcPr>
            <w:tcW w:w="1177" w:type="dxa"/>
            <w:tcMar>
              <w:left w:w="105" w:type="dxa"/>
              <w:right w:w="105" w:type="dxa"/>
            </w:tcMar>
            <w:vAlign w:val="center"/>
          </w:tcPr>
          <w:p w14:paraId="748A8F70" w14:textId="28B4943B"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4DB75087" w14:textId="77257AD3" w:rsidR="008A1FFC" w:rsidRPr="009E4302" w:rsidRDefault="001D779D" w:rsidP="00D77247">
            <w:pPr>
              <w:tabs>
                <w:tab w:val="left" w:pos="462"/>
              </w:tabs>
              <w:ind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Tiekėjas</w:t>
            </w:r>
            <w:r w:rsidR="009A54BB" w:rsidRPr="009E4302">
              <w:rPr>
                <w:rStyle w:val="normaltextrun"/>
                <w:rFonts w:ascii="Arial" w:eastAsia="Calibri" w:hAnsi="Arial" w:cs="Arial"/>
                <w:color w:val="000000" w:themeColor="text1"/>
                <w:lang w:val="lt-LT"/>
              </w:rPr>
              <w:t xml:space="preserve">, </w:t>
            </w:r>
            <w:r w:rsidRPr="009E4302">
              <w:rPr>
                <w:rStyle w:val="normaltextrun"/>
                <w:rFonts w:ascii="Arial" w:eastAsia="Calibri" w:hAnsi="Arial" w:cs="Arial"/>
                <w:color w:val="000000" w:themeColor="text1"/>
                <w:lang w:val="lt-LT"/>
              </w:rPr>
              <w:t xml:space="preserve">vadovaudamasis </w:t>
            </w:r>
            <w:r w:rsidR="009A54BB" w:rsidRPr="009E4302">
              <w:rPr>
                <w:rStyle w:val="normaltextrun"/>
                <w:rFonts w:ascii="Arial" w:eastAsia="Calibri" w:hAnsi="Arial" w:cs="Arial"/>
                <w:color w:val="000000" w:themeColor="text1"/>
                <w:lang w:val="lt-LT"/>
              </w:rPr>
              <w:t xml:space="preserve">suderintu su </w:t>
            </w:r>
            <w:r w:rsidR="001C253E" w:rsidRPr="009E4302">
              <w:rPr>
                <w:rStyle w:val="normaltextrun"/>
                <w:rFonts w:ascii="Arial" w:eastAsia="Calibri" w:hAnsi="Arial" w:cs="Arial"/>
                <w:color w:val="000000" w:themeColor="text1"/>
                <w:lang w:val="lt-LT"/>
              </w:rPr>
              <w:t xml:space="preserve">Perkančiojo subjekto </w:t>
            </w:r>
            <w:r w:rsidR="009A54BB" w:rsidRPr="009E4302">
              <w:rPr>
                <w:rStyle w:val="normaltextrun"/>
                <w:rFonts w:ascii="Arial" w:eastAsia="Calibri" w:hAnsi="Arial" w:cs="Arial"/>
                <w:color w:val="000000" w:themeColor="text1"/>
                <w:lang w:val="lt-LT"/>
              </w:rPr>
              <w:t xml:space="preserve">Informacijos saugos incidentų valdymo proceso aprašu, turi parengti Informacijos saugos incidentų valdymo proceso specifikaciją (lietuvių kalba) (toliau – Specifikacija), kurios pagrindu bus atliekamas </w:t>
            </w:r>
            <w:proofErr w:type="spellStart"/>
            <w:r w:rsidR="009A54BB" w:rsidRPr="009E4302">
              <w:rPr>
                <w:rStyle w:val="normaltextrun"/>
                <w:rFonts w:ascii="Arial" w:eastAsia="Calibri" w:hAnsi="Arial" w:cs="Arial"/>
                <w:color w:val="000000" w:themeColor="text1"/>
                <w:lang w:val="lt-LT"/>
              </w:rPr>
              <w:t>Service</w:t>
            </w:r>
            <w:proofErr w:type="spellEnd"/>
            <w:r w:rsidR="009A54BB" w:rsidRPr="009E4302">
              <w:rPr>
                <w:rStyle w:val="normaltextrun"/>
                <w:rFonts w:ascii="Arial" w:eastAsia="Calibri" w:hAnsi="Arial" w:cs="Arial"/>
                <w:color w:val="000000" w:themeColor="text1"/>
                <w:lang w:val="lt-LT"/>
              </w:rPr>
              <w:t xml:space="preserve"> </w:t>
            </w:r>
            <w:proofErr w:type="spellStart"/>
            <w:r w:rsidR="009A54BB" w:rsidRPr="009E4302">
              <w:rPr>
                <w:rStyle w:val="normaltextrun"/>
                <w:rFonts w:ascii="Arial" w:eastAsia="Calibri" w:hAnsi="Arial" w:cs="Arial"/>
                <w:color w:val="000000" w:themeColor="text1"/>
                <w:lang w:val="lt-LT"/>
              </w:rPr>
              <w:t>Desk</w:t>
            </w:r>
            <w:proofErr w:type="spellEnd"/>
            <w:r w:rsidR="009A54BB" w:rsidRPr="009E4302">
              <w:rPr>
                <w:rStyle w:val="normaltextrun"/>
                <w:rFonts w:ascii="Arial" w:eastAsia="Calibri" w:hAnsi="Arial" w:cs="Arial"/>
                <w:color w:val="000000" w:themeColor="text1"/>
                <w:lang w:val="lt-LT"/>
              </w:rPr>
              <w:t xml:space="preserve"> sprendimo konfigūravimas. Specifikacijoje turi būti pateikiama informacija detalizuojanti:</w:t>
            </w:r>
          </w:p>
          <w:p w14:paraId="1B797F68"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Informacijos saugos incidentų registravimo būdus; </w:t>
            </w:r>
          </w:p>
          <w:p w14:paraId="2F88988F"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Integracijos su MS </w:t>
            </w:r>
            <w:proofErr w:type="spellStart"/>
            <w:r w:rsidRPr="009E4302">
              <w:rPr>
                <w:rStyle w:val="normaltextrun"/>
                <w:rFonts w:ascii="Arial" w:eastAsia="Calibri" w:hAnsi="Arial" w:cs="Arial"/>
                <w:color w:val="000000" w:themeColor="text1"/>
                <w:lang w:val="lt-LT"/>
              </w:rPr>
              <w:t>Active</w:t>
            </w:r>
            <w:proofErr w:type="spellEnd"/>
            <w:r w:rsidRPr="009E4302">
              <w:rPr>
                <w:rStyle w:val="normaltextrun"/>
                <w:rFonts w:ascii="Arial" w:eastAsia="Calibri" w:hAnsi="Arial" w:cs="Arial"/>
                <w:color w:val="000000" w:themeColor="text1"/>
                <w:lang w:val="lt-LT"/>
              </w:rPr>
              <w:t xml:space="preserve"> </w:t>
            </w:r>
            <w:proofErr w:type="spellStart"/>
            <w:r w:rsidRPr="009E4302">
              <w:rPr>
                <w:rStyle w:val="normaltextrun"/>
                <w:rFonts w:ascii="Arial" w:eastAsia="Calibri" w:hAnsi="Arial" w:cs="Arial"/>
                <w:color w:val="000000" w:themeColor="text1"/>
                <w:lang w:val="lt-LT"/>
              </w:rPr>
              <w:t>Directory</w:t>
            </w:r>
            <w:proofErr w:type="spellEnd"/>
            <w:r w:rsidRPr="009E4302">
              <w:rPr>
                <w:rStyle w:val="normaltextrun"/>
                <w:rFonts w:ascii="Arial" w:eastAsia="Calibri" w:hAnsi="Arial" w:cs="Arial"/>
                <w:color w:val="000000" w:themeColor="text1"/>
                <w:lang w:val="lt-LT"/>
              </w:rPr>
              <w:t xml:space="preserve"> ir MS Exchange reikalavimus; </w:t>
            </w:r>
          </w:p>
          <w:p w14:paraId="207AB03A"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Galutinių naudotojų savitarnos portalo reikalavimus (aprašant savitarnos portalo skiltis, katalogo struktūrą, informacijos saugos incidentų registravimo formą); </w:t>
            </w:r>
          </w:p>
          <w:p w14:paraId="07C059F6"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Informacijos saugos incidentų objekto modifikavimo reikalavimus (apimant: naudojamas roles, informacijos saugos incidento formą, sąrašus, skiltis, mygtukus, paieškos filtrus, informacijos skydus (</w:t>
            </w:r>
            <w:proofErr w:type="spellStart"/>
            <w:r w:rsidRPr="009E4302">
              <w:rPr>
                <w:rStyle w:val="normaltextrun"/>
                <w:rFonts w:ascii="Arial" w:eastAsia="Calibri" w:hAnsi="Arial" w:cs="Arial"/>
                <w:color w:val="000000" w:themeColor="text1"/>
                <w:lang w:val="lt-LT"/>
              </w:rPr>
              <w:t>dashboard</w:t>
            </w:r>
            <w:proofErr w:type="spellEnd"/>
            <w:r w:rsidRPr="009E4302">
              <w:rPr>
                <w:rStyle w:val="normaltextrun"/>
                <w:rFonts w:ascii="Arial" w:eastAsia="Calibri" w:hAnsi="Arial" w:cs="Arial"/>
                <w:color w:val="000000" w:themeColor="text1"/>
                <w:lang w:val="lt-LT"/>
              </w:rPr>
              <w:t xml:space="preserve">), būsenų keitimo reikalavimus); </w:t>
            </w:r>
          </w:p>
          <w:p w14:paraId="544F77E7"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Susietų objektų (vidinių užduočių, pažeidžiamumų) modifikavimo reikalavimus (apimant: naudojamas roles, formas, sąrašus, skiltis, mygtukus, paieškos filtrus, informacijos skydus (</w:t>
            </w:r>
            <w:proofErr w:type="spellStart"/>
            <w:r w:rsidRPr="009E4302">
              <w:rPr>
                <w:rStyle w:val="normaltextrun"/>
                <w:rFonts w:ascii="Arial" w:eastAsia="Calibri" w:hAnsi="Arial" w:cs="Arial"/>
                <w:color w:val="000000" w:themeColor="text1"/>
                <w:lang w:val="lt-LT"/>
              </w:rPr>
              <w:t>dashboard</w:t>
            </w:r>
            <w:proofErr w:type="spellEnd"/>
            <w:r w:rsidRPr="009E4302">
              <w:rPr>
                <w:rStyle w:val="normaltextrun"/>
                <w:rFonts w:ascii="Arial" w:eastAsia="Calibri" w:hAnsi="Arial" w:cs="Arial"/>
                <w:color w:val="000000" w:themeColor="text1"/>
                <w:lang w:val="lt-LT"/>
              </w:rPr>
              <w:t xml:space="preserve">), būsenų keitimo reikalavimus); </w:t>
            </w:r>
          </w:p>
          <w:p w14:paraId="2CBC14E0"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Naudojamus klasifikatorius (pvz., paslaugos, kategorijos, prioritetai, reakcijos ir sprendimo laikai, komandos, būsenos, šaltiniai, uždarymo klasifikatoriai ir pan.); </w:t>
            </w:r>
          </w:p>
          <w:p w14:paraId="4A3869C4" w14:textId="42D0FED8"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Informacijos saugos incidentų notifikavimo schemą su notifikacijų šablonais (notifikacijos turi būti siunčiamos lietuvių kalba).</w:t>
            </w:r>
          </w:p>
        </w:tc>
      </w:tr>
      <w:tr w:rsidR="007360C0" w:rsidRPr="00721B8F" w14:paraId="7FD510C9" w14:textId="77777777" w:rsidTr="00513B33">
        <w:trPr>
          <w:trHeight w:val="300"/>
        </w:trPr>
        <w:tc>
          <w:tcPr>
            <w:tcW w:w="1177" w:type="dxa"/>
            <w:tcMar>
              <w:left w:w="105" w:type="dxa"/>
              <w:right w:w="105" w:type="dxa"/>
            </w:tcMar>
            <w:vAlign w:val="center"/>
          </w:tcPr>
          <w:p w14:paraId="7F85118D" w14:textId="43F0101B" w:rsidR="007360C0" w:rsidRPr="009E4302" w:rsidRDefault="007360C0" w:rsidP="0019610C">
            <w:pPr>
              <w:pStyle w:val="ListParagraph"/>
              <w:numPr>
                <w:ilvl w:val="2"/>
                <w:numId w:val="6"/>
              </w:numPr>
              <w:tabs>
                <w:tab w:val="left" w:pos="753"/>
              </w:tabs>
              <w:ind w:left="0" w:firstLine="44"/>
              <w:jc w:val="both"/>
              <w:rPr>
                <w:rFonts w:ascii="Arial" w:eastAsia="Calibri" w:hAnsi="Arial" w:cs="Arial"/>
                <w:sz w:val="22"/>
                <w:szCs w:val="22"/>
                <w:lang w:val="lt-LT"/>
              </w:rPr>
            </w:pPr>
          </w:p>
          <w:p w14:paraId="56C89E9D" w14:textId="63151B8B" w:rsidR="002B4565" w:rsidRPr="009E4302" w:rsidRDefault="002B4565" w:rsidP="00D77247">
            <w:pPr>
              <w:tabs>
                <w:tab w:val="left" w:pos="753"/>
              </w:tabs>
              <w:ind w:firstLine="44"/>
              <w:jc w:val="both"/>
              <w:rPr>
                <w:rFonts w:ascii="Arial" w:eastAsia="Calibri" w:hAnsi="Arial" w:cs="Arial"/>
                <w:sz w:val="22"/>
                <w:szCs w:val="22"/>
                <w:lang w:val="lt-LT"/>
              </w:rPr>
            </w:pPr>
          </w:p>
        </w:tc>
        <w:tc>
          <w:tcPr>
            <w:tcW w:w="8611" w:type="dxa"/>
            <w:tcMar>
              <w:left w:w="105" w:type="dxa"/>
              <w:right w:w="105" w:type="dxa"/>
            </w:tcMar>
            <w:vAlign w:val="center"/>
          </w:tcPr>
          <w:p w14:paraId="0E95F387" w14:textId="77777777" w:rsidR="007360C0" w:rsidRPr="009E4302" w:rsidRDefault="0067326D" w:rsidP="00D77247">
            <w:pPr>
              <w:tabs>
                <w:tab w:val="left" w:pos="462"/>
              </w:tabs>
              <w:ind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Tiekėjo konsultantai, vadovaudamiesi parengtu Informacijos saugos incidentų valdymo proceso aprašu bei Specifikacija, turi sukonfigūruoti Informacijos saugos incidentų valdymo procesą </w:t>
            </w:r>
            <w:proofErr w:type="spellStart"/>
            <w:r w:rsidRPr="009E4302">
              <w:rPr>
                <w:rStyle w:val="normaltextrun"/>
                <w:rFonts w:ascii="Arial" w:eastAsia="Calibri" w:hAnsi="Arial" w:cs="Arial"/>
                <w:color w:val="000000" w:themeColor="text1"/>
                <w:lang w:val="lt-LT"/>
              </w:rPr>
              <w:t>Service</w:t>
            </w:r>
            <w:proofErr w:type="spellEnd"/>
            <w:r w:rsidRPr="009E4302">
              <w:rPr>
                <w:rStyle w:val="normaltextrun"/>
                <w:rFonts w:ascii="Arial" w:eastAsia="Calibri" w:hAnsi="Arial" w:cs="Arial"/>
                <w:color w:val="000000" w:themeColor="text1"/>
                <w:lang w:val="lt-LT"/>
              </w:rPr>
              <w:t xml:space="preserve"> </w:t>
            </w:r>
            <w:proofErr w:type="spellStart"/>
            <w:r w:rsidRPr="009E4302">
              <w:rPr>
                <w:rStyle w:val="normaltextrun"/>
                <w:rFonts w:ascii="Arial" w:eastAsia="Calibri" w:hAnsi="Arial" w:cs="Arial"/>
                <w:color w:val="000000" w:themeColor="text1"/>
                <w:lang w:val="lt-LT"/>
              </w:rPr>
              <w:t>Desk</w:t>
            </w:r>
            <w:proofErr w:type="spellEnd"/>
            <w:r w:rsidRPr="009E4302">
              <w:rPr>
                <w:rStyle w:val="normaltextrun"/>
                <w:rFonts w:ascii="Arial" w:eastAsia="Calibri" w:hAnsi="Arial" w:cs="Arial"/>
                <w:color w:val="000000" w:themeColor="text1"/>
                <w:lang w:val="lt-LT"/>
              </w:rPr>
              <w:t xml:space="preserve"> sprendime, įskaitant:</w:t>
            </w:r>
          </w:p>
          <w:p w14:paraId="25DCDD08"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lastRenderedPageBreak/>
              <w:t xml:space="preserve">Sukonfigūruoti informacijos saugos incidentų objekto atributus, sąrašus, formas, skiltis, mygtukus ir informacijos skydus taip, kad jie atitiktų procesą ir būtų tinkami informacijos saugos incidentų valdymui; </w:t>
            </w:r>
          </w:p>
          <w:p w14:paraId="318FF2B5" w14:textId="727C2DD3"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Sukonfigūruoti aplikacijos lygio logiką taip, kad ji atitiktų informacijos saugos incidentų valdymo</w:t>
            </w:r>
            <w:r w:rsidR="0092486F" w:rsidRPr="009E4302">
              <w:rPr>
                <w:rStyle w:val="normaltextrun"/>
                <w:rFonts w:ascii="Arial" w:eastAsia="Calibri" w:hAnsi="Arial" w:cs="Arial"/>
                <w:color w:val="000000" w:themeColor="text1"/>
                <w:lang w:val="lt-LT"/>
              </w:rPr>
              <w:t xml:space="preserve"> </w:t>
            </w:r>
            <w:r w:rsidRPr="009E4302">
              <w:rPr>
                <w:rStyle w:val="normaltextrun"/>
                <w:rFonts w:ascii="Arial" w:eastAsia="Calibri" w:hAnsi="Arial" w:cs="Arial"/>
                <w:color w:val="000000" w:themeColor="text1"/>
                <w:lang w:val="lt-LT"/>
              </w:rPr>
              <w:t xml:space="preserve">reikalavimus; </w:t>
            </w:r>
          </w:p>
          <w:p w14:paraId="22938F52"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Įvesti reikiamus klasifikatorius (pvz., paslaugas, kategorijas, komandas, uždarymo kodus ir pan.); </w:t>
            </w:r>
          </w:p>
          <w:p w14:paraId="70B12C2A"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Sukonfigūruoti pranešimų šablonus bei įvykius, kurių metu būtų siunčiami pranešimai; </w:t>
            </w:r>
          </w:p>
          <w:p w14:paraId="69E316BC"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Tiekėjas turi parengti testavimo scenarijus (lietuvių kalba) ir atlikti informacijos saugos incidentų valdymo proceso vidinį testavimą; </w:t>
            </w:r>
          </w:p>
          <w:p w14:paraId="6979C706" w14:textId="2D06928E"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Perkelti informacijos saugos incidentų valdymo procesą į testavimo aplinką tolimesniam </w:t>
            </w:r>
            <w:r w:rsidR="001C253E" w:rsidRPr="009E4302">
              <w:rPr>
                <w:rStyle w:val="normaltextrun"/>
                <w:rFonts w:ascii="Arial" w:eastAsia="Calibri" w:hAnsi="Arial" w:cs="Arial"/>
                <w:color w:val="000000" w:themeColor="text1"/>
                <w:lang w:val="lt-LT"/>
              </w:rPr>
              <w:t xml:space="preserve">Perkančiojo subjekto </w:t>
            </w:r>
            <w:r w:rsidRPr="009E4302">
              <w:rPr>
                <w:rStyle w:val="normaltextrun"/>
                <w:rFonts w:ascii="Arial" w:eastAsia="Calibri" w:hAnsi="Arial" w:cs="Arial"/>
                <w:color w:val="000000" w:themeColor="text1"/>
                <w:lang w:val="lt-LT"/>
              </w:rPr>
              <w:t>naudotojų testavimui ir ištaisyti konfigūravimo neatitiktis (pagal Informacijos saugos incidentų valdymo proceso aprašą ir Specifikaciją).</w:t>
            </w:r>
          </w:p>
        </w:tc>
      </w:tr>
      <w:tr w:rsidR="007360C0" w:rsidRPr="00721B8F" w14:paraId="7F920C7F" w14:textId="77777777" w:rsidTr="00513B33">
        <w:trPr>
          <w:trHeight w:val="300"/>
        </w:trPr>
        <w:tc>
          <w:tcPr>
            <w:tcW w:w="1177" w:type="dxa"/>
            <w:tcMar>
              <w:left w:w="105" w:type="dxa"/>
              <w:right w:w="105" w:type="dxa"/>
            </w:tcMar>
            <w:vAlign w:val="center"/>
          </w:tcPr>
          <w:p w14:paraId="1EA33694" w14:textId="6A444CD4" w:rsidR="007360C0" w:rsidRPr="009E4302" w:rsidRDefault="007360C0"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569835C" w14:textId="3E635CB6" w:rsidR="00204273" w:rsidRPr="009E4302" w:rsidRDefault="00204273"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Tiekėjo konsultantai, atlikę Informacijos saugos incidentų valdymo proceso konfigūravimo darbus, turės atlikti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paleidimą į gamybinę aplinką:</w:t>
            </w:r>
            <w:r w:rsidR="0092486F" w:rsidRPr="009E4302">
              <w:rPr>
                <w:rFonts w:ascii="Arial" w:eastAsia="Calibri" w:hAnsi="Arial" w:cs="Arial"/>
                <w:color w:val="000000" w:themeColor="text1"/>
                <w:sz w:val="22"/>
                <w:szCs w:val="22"/>
                <w:lang w:val="lt-LT"/>
              </w:rPr>
              <w:t xml:space="preserve"> </w:t>
            </w:r>
          </w:p>
          <w:p w14:paraId="0BE12FB3" w14:textId="77777777" w:rsidR="00204273" w:rsidRPr="009E4302" w:rsidRDefault="00204273" w:rsidP="00D77247">
            <w:pPr>
              <w:numPr>
                <w:ilvl w:val="0"/>
                <w:numId w:val="15"/>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Parengti galutinio naudotojo ir analitikų instrukcijas (lietuvių kalba) darbui su informacijos saugos incidentais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sprendime. </w:t>
            </w:r>
          </w:p>
          <w:p w14:paraId="58EFA03F" w14:textId="77777777" w:rsidR="00204273" w:rsidRPr="009E4302" w:rsidRDefault="00204273" w:rsidP="00D77247">
            <w:pPr>
              <w:numPr>
                <w:ilvl w:val="0"/>
                <w:numId w:val="15"/>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Pravesti analitikų mokymus darbui su Informacijos saugos incidentų valdymo procesu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sprendime (1 mokymo sesija). </w:t>
            </w:r>
          </w:p>
          <w:p w14:paraId="7BE36FE4" w14:textId="6BDD915E" w:rsidR="00204273" w:rsidRPr="009E4302" w:rsidRDefault="00204273" w:rsidP="00D77247">
            <w:pPr>
              <w:numPr>
                <w:ilvl w:val="0"/>
                <w:numId w:val="15"/>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Pravesti </w:t>
            </w:r>
            <w:r w:rsidR="001C253E" w:rsidRPr="009E4302">
              <w:rPr>
                <w:rFonts w:ascii="Arial" w:eastAsia="Calibri" w:hAnsi="Arial" w:cs="Arial"/>
                <w:color w:val="000000" w:themeColor="text1"/>
                <w:sz w:val="22"/>
                <w:szCs w:val="22"/>
                <w:lang w:val="lt-LT"/>
              </w:rPr>
              <w:t xml:space="preserve">Perkančiojo subjekto </w:t>
            </w:r>
            <w:r w:rsidRPr="009E4302">
              <w:rPr>
                <w:rFonts w:ascii="Arial" w:eastAsia="Calibri" w:hAnsi="Arial" w:cs="Arial"/>
                <w:color w:val="000000" w:themeColor="text1"/>
                <w:sz w:val="22"/>
                <w:szCs w:val="22"/>
                <w:lang w:val="lt-LT"/>
              </w:rPr>
              <w:t xml:space="preserve">administratorių mokymus dėl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priežiūros ir vystymo (iki 3 darbuotojų). </w:t>
            </w:r>
          </w:p>
          <w:p w14:paraId="76719C9C" w14:textId="2CC93EA0" w:rsidR="007360C0" w:rsidRPr="009E4302" w:rsidRDefault="00204273" w:rsidP="00D77247">
            <w:pPr>
              <w:numPr>
                <w:ilvl w:val="0"/>
                <w:numId w:val="15"/>
              </w:numPr>
              <w:tabs>
                <w:tab w:val="left" w:pos="462"/>
              </w:tabs>
              <w:ind w:left="0" w:firstLine="178"/>
              <w:jc w:val="both"/>
              <w:rPr>
                <w:rStyle w:val="normaltextrun"/>
                <w:rFonts w:ascii="Arial" w:eastAsia="Calibri" w:hAnsi="Arial" w:cs="Arial"/>
                <w:color w:val="000000" w:themeColor="text1"/>
                <w:lang w:val="lt-LT"/>
              </w:rPr>
            </w:pPr>
            <w:r w:rsidRPr="009E4302">
              <w:rPr>
                <w:rFonts w:ascii="Arial" w:eastAsia="Calibri" w:hAnsi="Arial" w:cs="Arial"/>
                <w:color w:val="000000" w:themeColor="text1"/>
                <w:sz w:val="22"/>
                <w:szCs w:val="22"/>
                <w:lang w:val="lt-LT"/>
              </w:rPr>
              <w:t xml:space="preserve">Perkelti informacijos saugos incidentų valdymo procesą iš testavimo aplinkos į gamybinę aplinką ir </w:t>
            </w:r>
            <w:r w:rsidR="005E0FF6" w:rsidRPr="009E4302">
              <w:rPr>
                <w:rFonts w:ascii="Arial" w:eastAsia="Calibri" w:hAnsi="Arial" w:cs="Arial"/>
                <w:color w:val="000000" w:themeColor="text1"/>
                <w:sz w:val="22"/>
                <w:szCs w:val="22"/>
                <w:lang w:val="lt-LT"/>
              </w:rPr>
              <w:t>teikti</w:t>
            </w:r>
            <w:r w:rsidRPr="009E4302">
              <w:rPr>
                <w:rFonts w:ascii="Arial" w:eastAsia="Calibri" w:hAnsi="Arial" w:cs="Arial"/>
                <w:color w:val="000000" w:themeColor="text1"/>
                <w:sz w:val="22"/>
                <w:szCs w:val="22"/>
                <w:lang w:val="lt-LT"/>
              </w:rPr>
              <w:t xml:space="preserve"> </w:t>
            </w:r>
            <w:r w:rsidR="0093381E" w:rsidRPr="009E4302">
              <w:rPr>
                <w:rFonts w:ascii="Arial" w:eastAsia="Calibri" w:hAnsi="Arial" w:cs="Arial"/>
                <w:color w:val="000000" w:themeColor="text1"/>
                <w:sz w:val="22"/>
                <w:szCs w:val="22"/>
                <w:lang w:val="lt-LT"/>
              </w:rPr>
              <w:t>Garantinę priežiūrą</w:t>
            </w:r>
            <w:r w:rsidR="00D91DEA" w:rsidRPr="009E4302">
              <w:rPr>
                <w:rFonts w:ascii="Arial" w:eastAsia="Calibri" w:hAnsi="Arial" w:cs="Arial"/>
                <w:color w:val="000000" w:themeColor="text1"/>
                <w:sz w:val="22"/>
                <w:szCs w:val="22"/>
                <w:lang w:val="lt-LT"/>
              </w:rPr>
              <w:t xml:space="preserve">. </w:t>
            </w:r>
          </w:p>
        </w:tc>
      </w:tr>
      <w:tr w:rsidR="008A1FFC" w:rsidRPr="009E4302" w14:paraId="3662D2AD" w14:textId="77777777" w:rsidTr="00513B33">
        <w:trPr>
          <w:trHeight w:val="300"/>
        </w:trPr>
        <w:tc>
          <w:tcPr>
            <w:tcW w:w="1177" w:type="dxa"/>
            <w:tcMar>
              <w:left w:w="105" w:type="dxa"/>
              <w:right w:w="105" w:type="dxa"/>
            </w:tcMar>
            <w:vAlign w:val="center"/>
          </w:tcPr>
          <w:p w14:paraId="2949403B" w14:textId="5CB092C7"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4D066D1C" w14:textId="0BAFABF5" w:rsidR="008A1FFC" w:rsidRPr="009E4302" w:rsidRDefault="008A1FFC"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mokymams</w:t>
            </w:r>
          </w:p>
        </w:tc>
      </w:tr>
      <w:tr w:rsidR="008A1FFC" w:rsidRPr="00721B8F" w14:paraId="210FE3DB" w14:textId="77777777" w:rsidTr="00513B33">
        <w:trPr>
          <w:trHeight w:val="300"/>
        </w:trPr>
        <w:tc>
          <w:tcPr>
            <w:tcW w:w="1177" w:type="dxa"/>
            <w:tcMar>
              <w:left w:w="105" w:type="dxa"/>
              <w:right w:w="105" w:type="dxa"/>
            </w:tcMar>
            <w:vAlign w:val="center"/>
          </w:tcPr>
          <w:p w14:paraId="323F85E9" w14:textId="72A8658D"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BC692E0" w14:textId="76A23F70" w:rsidR="008A1FFC" w:rsidRPr="009E4302" w:rsidRDefault="008A1FFC"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Iki mokymų pradžios Tiekėjas turi parengti ir su Perkančiuoju subjektu suderinti mokymų medžiagą (mokymų medžiaga turėtų būti suskirstyta pagal tam tikriems naudotojams aktualias mokymų sritis) ir išorinių naudotojų, sistemų administratorių, administratorių ir sprendėjų instrukcijas.</w:t>
            </w:r>
          </w:p>
        </w:tc>
      </w:tr>
      <w:tr w:rsidR="008A1FFC" w:rsidRPr="00721B8F" w14:paraId="38D93B5F" w14:textId="77777777" w:rsidTr="00513B33">
        <w:trPr>
          <w:trHeight w:val="300"/>
        </w:trPr>
        <w:tc>
          <w:tcPr>
            <w:tcW w:w="1177" w:type="dxa"/>
            <w:tcMar>
              <w:left w:w="105" w:type="dxa"/>
              <w:right w:w="105" w:type="dxa"/>
            </w:tcMar>
            <w:vAlign w:val="center"/>
          </w:tcPr>
          <w:p w14:paraId="6848C2EA" w14:textId="792028AC"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055B749" w14:textId="247E72ED" w:rsidR="008A1FFC" w:rsidRPr="009E4302" w:rsidRDefault="008A1FFC"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remiantis parengtu ir su Perkančiuoju subjektu suderintu mokymų planu, turi apmokyti būsimus Sistemos naudotojus. Mokymų metu dalyvių skaičius neribojamas. Tikslus mokymų dalyvių skaičius bus nustatytas </w:t>
            </w:r>
            <w:r w:rsidR="000415EF" w:rsidRPr="009E4302">
              <w:rPr>
                <w:rFonts w:ascii="Arial" w:eastAsia="Calibri" w:hAnsi="Arial" w:cs="Arial"/>
                <w:color w:val="000000" w:themeColor="text1"/>
                <w:sz w:val="22"/>
                <w:szCs w:val="22"/>
                <w:lang w:val="lt-LT"/>
              </w:rPr>
              <w:t xml:space="preserve">Plano </w:t>
            </w:r>
            <w:r w:rsidRPr="009E4302">
              <w:rPr>
                <w:rFonts w:ascii="Arial" w:eastAsia="Calibri" w:hAnsi="Arial" w:cs="Arial"/>
                <w:color w:val="000000" w:themeColor="text1"/>
                <w:sz w:val="22"/>
                <w:szCs w:val="22"/>
                <w:lang w:val="lt-LT"/>
              </w:rPr>
              <w:t>įgyvendinimo metu.</w:t>
            </w:r>
          </w:p>
        </w:tc>
      </w:tr>
      <w:tr w:rsidR="008A1FFC" w:rsidRPr="00721B8F" w14:paraId="5675EE9F" w14:textId="77777777" w:rsidTr="00513B33">
        <w:trPr>
          <w:trHeight w:val="300"/>
        </w:trPr>
        <w:tc>
          <w:tcPr>
            <w:tcW w:w="1177" w:type="dxa"/>
            <w:tcMar>
              <w:left w:w="105" w:type="dxa"/>
              <w:right w:w="105" w:type="dxa"/>
            </w:tcMar>
            <w:vAlign w:val="center"/>
          </w:tcPr>
          <w:p w14:paraId="60E7EF71" w14:textId="3D25AD8A"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6B33CFA5" w14:textId="1B99A57C"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atsakingas už mokymų medžiagos ir priemonių mokymams parengimą (apimant Sistemos funkcionalumą, mokymų duomenis, mokymų dokumentaciją, Sistemos konfigūravimą ir kt.).</w:t>
            </w:r>
          </w:p>
        </w:tc>
      </w:tr>
      <w:tr w:rsidR="008A1FFC" w:rsidRPr="00721B8F" w14:paraId="0A0DA4CA" w14:textId="77777777" w:rsidTr="00513B33">
        <w:trPr>
          <w:trHeight w:val="300"/>
        </w:trPr>
        <w:tc>
          <w:tcPr>
            <w:tcW w:w="1177" w:type="dxa"/>
            <w:tcMar>
              <w:left w:w="105" w:type="dxa"/>
              <w:right w:w="105" w:type="dxa"/>
            </w:tcMar>
            <w:vAlign w:val="center"/>
          </w:tcPr>
          <w:p w14:paraId="7BE3E70D" w14:textId="5561F9D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6A3BA20A" w14:textId="5A338AA2"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Naudotojų mokymai turi vykti lietuvių kalba.</w:t>
            </w:r>
          </w:p>
        </w:tc>
      </w:tr>
      <w:tr w:rsidR="008A1FFC" w:rsidRPr="009E4302" w14:paraId="68A27669" w14:textId="77777777" w:rsidTr="00513B33">
        <w:trPr>
          <w:trHeight w:val="300"/>
        </w:trPr>
        <w:tc>
          <w:tcPr>
            <w:tcW w:w="1177" w:type="dxa"/>
            <w:tcMar>
              <w:left w:w="105" w:type="dxa"/>
              <w:right w:w="105" w:type="dxa"/>
            </w:tcMar>
            <w:vAlign w:val="center"/>
          </w:tcPr>
          <w:p w14:paraId="1D3E3ACA" w14:textId="5533BBD5"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54E1DBD" w14:textId="79B2EDFF"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dokumentacijai</w:t>
            </w:r>
          </w:p>
        </w:tc>
      </w:tr>
      <w:tr w:rsidR="008A1FFC" w:rsidRPr="00721B8F" w14:paraId="729B8220" w14:textId="77777777" w:rsidTr="00513B33">
        <w:trPr>
          <w:trHeight w:val="300"/>
        </w:trPr>
        <w:tc>
          <w:tcPr>
            <w:tcW w:w="1177" w:type="dxa"/>
            <w:tcMar>
              <w:left w:w="105" w:type="dxa"/>
              <w:right w:w="105" w:type="dxa"/>
            </w:tcMar>
            <w:vAlign w:val="center"/>
          </w:tcPr>
          <w:p w14:paraId="73D3C6CE" w14:textId="097E3DE0"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7C309334" w14:textId="3685E8E2"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Visa dokumentacija turi būti parengta lietuvių kalba vadovaujantis bendrinės lietuvių kalbos taisyklėmis.</w:t>
            </w:r>
          </w:p>
        </w:tc>
      </w:tr>
      <w:tr w:rsidR="008A1FFC" w:rsidRPr="009E4302" w14:paraId="4A0B08A0" w14:textId="77777777" w:rsidTr="00513B33">
        <w:trPr>
          <w:trHeight w:val="300"/>
        </w:trPr>
        <w:tc>
          <w:tcPr>
            <w:tcW w:w="1177" w:type="dxa"/>
            <w:tcMar>
              <w:left w:w="105" w:type="dxa"/>
              <w:right w:w="105" w:type="dxa"/>
            </w:tcMar>
            <w:vAlign w:val="center"/>
          </w:tcPr>
          <w:p w14:paraId="39B70BCF" w14:textId="69417904"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2EA188E7" w14:textId="53A976B9"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Dokumentų galutinės versijos turi būti pateiktos dviem formatais: redagavimui tinkamu elektroniniu (.</w:t>
            </w:r>
            <w:proofErr w:type="spellStart"/>
            <w:r w:rsidRPr="009E4302">
              <w:rPr>
                <w:rFonts w:ascii="Arial" w:eastAsia="Calibri" w:hAnsi="Arial" w:cs="Arial"/>
                <w:color w:val="000000" w:themeColor="text1"/>
                <w:sz w:val="22"/>
                <w:szCs w:val="22"/>
                <w:lang w:val="lt-LT"/>
              </w:rPr>
              <w:t>doc</w:t>
            </w:r>
            <w:proofErr w:type="spellEnd"/>
            <w:r w:rsidRPr="009E4302">
              <w:rPr>
                <w:rFonts w:ascii="Arial" w:eastAsia="Calibri" w:hAnsi="Arial" w:cs="Arial"/>
                <w:color w:val="000000" w:themeColor="text1"/>
                <w:sz w:val="22"/>
                <w:szCs w:val="22"/>
                <w:lang w:val="lt-LT"/>
              </w:rPr>
              <w:t>, .</w:t>
            </w:r>
            <w:proofErr w:type="spellStart"/>
            <w:r w:rsidRPr="009E4302">
              <w:rPr>
                <w:rFonts w:ascii="Arial" w:eastAsia="Calibri" w:hAnsi="Arial" w:cs="Arial"/>
                <w:color w:val="000000" w:themeColor="text1"/>
                <w:sz w:val="22"/>
                <w:szCs w:val="22"/>
                <w:lang w:val="lt-LT"/>
              </w:rPr>
              <w:t>docx</w:t>
            </w:r>
            <w:proofErr w:type="spellEnd"/>
            <w:r w:rsidRPr="009E4302">
              <w:rPr>
                <w:rFonts w:ascii="Arial" w:eastAsia="Calibri" w:hAnsi="Arial" w:cs="Arial"/>
                <w:color w:val="000000" w:themeColor="text1"/>
                <w:sz w:val="22"/>
                <w:szCs w:val="22"/>
                <w:lang w:val="lt-LT"/>
              </w:rPr>
              <w:t>, .</w:t>
            </w:r>
            <w:proofErr w:type="spellStart"/>
            <w:r w:rsidRPr="009E4302">
              <w:rPr>
                <w:rFonts w:ascii="Arial" w:eastAsia="Calibri" w:hAnsi="Arial" w:cs="Arial"/>
                <w:color w:val="000000" w:themeColor="text1"/>
                <w:sz w:val="22"/>
                <w:szCs w:val="22"/>
                <w:lang w:val="lt-LT"/>
              </w:rPr>
              <w:t>pdf</w:t>
            </w:r>
            <w:proofErr w:type="spellEnd"/>
            <w:r w:rsidRPr="009E4302">
              <w:rPr>
                <w:rFonts w:ascii="Arial" w:eastAsia="Calibri" w:hAnsi="Arial" w:cs="Arial"/>
                <w:color w:val="000000" w:themeColor="text1"/>
                <w:sz w:val="22"/>
                <w:szCs w:val="22"/>
                <w:lang w:val="lt-LT"/>
              </w:rPr>
              <w:t xml:space="preserve"> arba kitu su Perkančiuoju subjektu suderintu formatu) ir Tiekėjo atsakingo asmens parašu (elektroniniu arba fiziniu) pasirašytu formatu. Dokumentų tarpinės versijos teikiamos tik elektroniniu formatu.</w:t>
            </w:r>
          </w:p>
        </w:tc>
      </w:tr>
      <w:tr w:rsidR="008A1FFC" w:rsidRPr="009E4302" w14:paraId="1537515C" w14:textId="77777777" w:rsidTr="00513B33">
        <w:trPr>
          <w:trHeight w:val="300"/>
        </w:trPr>
        <w:tc>
          <w:tcPr>
            <w:tcW w:w="1177" w:type="dxa"/>
            <w:tcMar>
              <w:left w:w="105" w:type="dxa"/>
              <w:right w:w="105" w:type="dxa"/>
            </w:tcMar>
            <w:vAlign w:val="center"/>
          </w:tcPr>
          <w:p w14:paraId="79F6CCE8" w14:textId="5BE7ACF0"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33B5CC5B" w14:textId="29436438"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testavimui</w:t>
            </w:r>
          </w:p>
        </w:tc>
      </w:tr>
      <w:tr w:rsidR="008A1FFC" w:rsidRPr="00721B8F" w14:paraId="4503F234" w14:textId="77777777" w:rsidTr="00513B33">
        <w:trPr>
          <w:trHeight w:val="300"/>
        </w:trPr>
        <w:tc>
          <w:tcPr>
            <w:tcW w:w="1177" w:type="dxa"/>
            <w:tcMar>
              <w:left w:w="105" w:type="dxa"/>
              <w:right w:w="105" w:type="dxa"/>
            </w:tcMar>
            <w:vAlign w:val="center"/>
          </w:tcPr>
          <w:p w14:paraId="4EC06B77" w14:textId="2986B390"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7ED1A637" w14:textId="79EF2604"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priėmimo testavimas bus vykdomas tik Tiekėjui atlikus vidinį testavimą, pateikus vidinio testavimo ataskaitą ir patvirtinus, kad Sistema veikia taip, kaip bus sutarta apsirašant reikalavimus.</w:t>
            </w:r>
          </w:p>
        </w:tc>
      </w:tr>
      <w:tr w:rsidR="008A1FFC" w:rsidRPr="00721B8F" w14:paraId="2D04EFFB" w14:textId="77777777" w:rsidTr="00513B33">
        <w:trPr>
          <w:trHeight w:val="300"/>
        </w:trPr>
        <w:tc>
          <w:tcPr>
            <w:tcW w:w="1177" w:type="dxa"/>
            <w:tcMar>
              <w:left w:w="105" w:type="dxa"/>
              <w:right w:w="105" w:type="dxa"/>
            </w:tcMar>
            <w:vAlign w:val="center"/>
          </w:tcPr>
          <w:p w14:paraId="2D633A86" w14:textId="098E8B5C"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9D9C116" w14:textId="15C2DBFE"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pagal suderintą testavimo planą turės fiziškai arba nuotoliniu būdu dalyvauti testavime, teikti konsultacijas, kaip turi būti atliekamas testuojamas veiksmas / funkcija </w:t>
            </w:r>
            <w:r w:rsidRPr="009E4302">
              <w:rPr>
                <w:rFonts w:ascii="Arial" w:eastAsia="Calibri" w:hAnsi="Arial" w:cs="Arial"/>
                <w:color w:val="000000" w:themeColor="text1"/>
                <w:sz w:val="22"/>
                <w:szCs w:val="22"/>
                <w:lang w:val="lt-LT"/>
              </w:rPr>
              <w:lastRenderedPageBreak/>
              <w:t>/ operacija pagal pateiktus testavimo scenarijus, išsakyti savo komentarus ir siūlymus dėl rekomenduojamo klaidos kritiškumo lygio, informuoti testavimo dalyvius apie klaidos šalinimo terminą, taisyti klaidas. Visa informacija apie klaidų kritiškumo lygį, jos šalinimo terminus, šalinimo eigą ir priskirtus atsakingus asmenis bus registruojama klaidų registre (įrankį klaidų registravimui pateikia Tiekėjas).</w:t>
            </w:r>
          </w:p>
        </w:tc>
      </w:tr>
      <w:tr w:rsidR="008A1FFC" w:rsidRPr="00721B8F" w14:paraId="48BC4541" w14:textId="77777777" w:rsidTr="00513B33">
        <w:trPr>
          <w:trHeight w:val="300"/>
        </w:trPr>
        <w:tc>
          <w:tcPr>
            <w:tcW w:w="1177" w:type="dxa"/>
            <w:tcMar>
              <w:left w:w="105" w:type="dxa"/>
              <w:right w:w="105" w:type="dxa"/>
            </w:tcMar>
            <w:vAlign w:val="center"/>
          </w:tcPr>
          <w:p w14:paraId="5251F7A9" w14:textId="79DA232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838B7FE" w14:textId="77E10F80"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pagal testavimo klaidų registre užregistruotą informaciją ir parengtą klaidų šalinimo planą, turės šalinti visas užregistruotas klaidas ir neatitikimus, nustatytus priėmimo testavimo metu.</w:t>
            </w:r>
          </w:p>
        </w:tc>
      </w:tr>
      <w:tr w:rsidR="008A1FFC" w:rsidRPr="009E4302" w14:paraId="2946E59A" w14:textId="77777777" w:rsidTr="00513B33">
        <w:trPr>
          <w:trHeight w:val="300"/>
        </w:trPr>
        <w:tc>
          <w:tcPr>
            <w:tcW w:w="1177" w:type="dxa"/>
            <w:tcMar>
              <w:left w:w="105" w:type="dxa"/>
              <w:right w:w="105" w:type="dxa"/>
            </w:tcMar>
            <w:vAlign w:val="center"/>
          </w:tcPr>
          <w:p w14:paraId="28370DD1" w14:textId="0B97F980"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233F3167" w14:textId="753D5FCB"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bandomajai eksploatacijai</w:t>
            </w:r>
          </w:p>
        </w:tc>
      </w:tr>
      <w:tr w:rsidR="008A1FFC" w:rsidRPr="00721B8F" w14:paraId="68479613" w14:textId="77777777" w:rsidTr="00513B33">
        <w:trPr>
          <w:trHeight w:val="300"/>
        </w:trPr>
        <w:tc>
          <w:tcPr>
            <w:tcW w:w="1177" w:type="dxa"/>
            <w:tcMar>
              <w:left w:w="105" w:type="dxa"/>
              <w:right w:w="105" w:type="dxa"/>
            </w:tcMar>
            <w:vAlign w:val="center"/>
          </w:tcPr>
          <w:p w14:paraId="4BF94900" w14:textId="329C2B6A"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BEF9F2A" w14:textId="781FE17B"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Bandomosios eksploatacijos vykdymui turi būti numatyta ne mažiau nei 2 sav.</w:t>
            </w:r>
          </w:p>
        </w:tc>
      </w:tr>
      <w:tr w:rsidR="008A1FFC" w:rsidRPr="009E4302" w14:paraId="47CADE0E" w14:textId="77777777" w:rsidTr="00513B33">
        <w:trPr>
          <w:trHeight w:val="300"/>
        </w:trPr>
        <w:tc>
          <w:tcPr>
            <w:tcW w:w="1177" w:type="dxa"/>
            <w:tcMar>
              <w:left w:w="105" w:type="dxa"/>
              <w:right w:w="105" w:type="dxa"/>
            </w:tcMar>
            <w:vAlign w:val="center"/>
          </w:tcPr>
          <w:p w14:paraId="670B0474" w14:textId="3A8E1FC5"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5D3DB9B9" w14:textId="2C77555F"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bandomosios eksploatacijos metu pagal suderintą klaidų šalinimo grafiką turi šalinti visus suderinto Sistemos funkcionalumo ir veikimo trūkumus, užregistruotus bandomosios eksploatacijos problemų registre. Įrankį klaidų registravimui pateikia Tiekėjas.</w:t>
            </w:r>
          </w:p>
        </w:tc>
      </w:tr>
      <w:tr w:rsidR="008A1FFC" w:rsidRPr="009E4302" w14:paraId="0D24BD46" w14:textId="77777777" w:rsidTr="00513B33">
        <w:trPr>
          <w:trHeight w:val="300"/>
        </w:trPr>
        <w:tc>
          <w:tcPr>
            <w:tcW w:w="1177" w:type="dxa"/>
            <w:tcMar>
              <w:left w:w="105" w:type="dxa"/>
              <w:right w:w="105" w:type="dxa"/>
            </w:tcMar>
            <w:vAlign w:val="center"/>
          </w:tcPr>
          <w:p w14:paraId="4F02ACF3" w14:textId="67C0A2B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4D7E5684" w14:textId="33D45EDD"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bandomosios eksploatacijos metu turi skirti bent 1 (vieną) konsultantą, atsakingą už funkcinės darbo su Sistema pagalbos teikimą (gyvai, telefonu, el. paštu, kt.) Naudotojams (sistemos administratoriams, administratoriams, </w:t>
            </w:r>
            <w:proofErr w:type="spellStart"/>
            <w:r w:rsidRPr="009E4302">
              <w:rPr>
                <w:rFonts w:ascii="Arial" w:eastAsia="Calibri" w:hAnsi="Arial" w:cs="Arial"/>
                <w:color w:val="000000" w:themeColor="text1"/>
                <w:sz w:val="22"/>
                <w:szCs w:val="22"/>
                <w:lang w:val="lt-LT"/>
              </w:rPr>
              <w:t>sprendėjams</w:t>
            </w:r>
            <w:proofErr w:type="spellEnd"/>
            <w:r w:rsidRPr="009E4302">
              <w:rPr>
                <w:rFonts w:ascii="Arial" w:eastAsia="Calibri" w:hAnsi="Arial" w:cs="Arial"/>
                <w:color w:val="000000" w:themeColor="text1"/>
                <w:sz w:val="22"/>
                <w:szCs w:val="22"/>
                <w:lang w:val="lt-LT"/>
              </w:rPr>
              <w:t>, Išoriniams naudotojams).</w:t>
            </w:r>
          </w:p>
        </w:tc>
      </w:tr>
      <w:tr w:rsidR="008A1FFC" w:rsidRPr="00721B8F" w14:paraId="5D94D12F" w14:textId="77777777" w:rsidTr="00513B33">
        <w:trPr>
          <w:trHeight w:val="300"/>
        </w:trPr>
        <w:tc>
          <w:tcPr>
            <w:tcW w:w="1177" w:type="dxa"/>
            <w:tcMar>
              <w:left w:w="105" w:type="dxa"/>
              <w:right w:w="105" w:type="dxa"/>
            </w:tcMar>
            <w:vAlign w:val="center"/>
          </w:tcPr>
          <w:p w14:paraId="52CDEAA8" w14:textId="7D84088C"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0C42D32" w14:textId="34CDAF8E"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Sistemos vystymo, priežiūros ir palaikymo paslaugoms</w:t>
            </w:r>
          </w:p>
        </w:tc>
      </w:tr>
      <w:tr w:rsidR="008A1FFC" w:rsidRPr="00721B8F" w14:paraId="034A62A8" w14:textId="77777777" w:rsidTr="00513B33">
        <w:trPr>
          <w:trHeight w:val="300"/>
        </w:trPr>
        <w:tc>
          <w:tcPr>
            <w:tcW w:w="1177" w:type="dxa"/>
            <w:tcMar>
              <w:left w:w="105" w:type="dxa"/>
              <w:right w:w="105" w:type="dxa"/>
            </w:tcMar>
            <w:vAlign w:val="center"/>
          </w:tcPr>
          <w:p w14:paraId="145C1AF6" w14:textId="76EE82ED"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4B8E8A8B" w14:textId="014CA264"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įsipareigoja per visą teikiamos priežiūros ir palaikymo paslaugų laikotarpį užtikrinti visus šioje techninėje specifikacijoje keliamus reikalavimus įskaitant, bet neapsiribojant savalaikių gedimų šalinimu, Sistemos nepertraukiamo veikimo užtikrinimu.</w:t>
            </w:r>
          </w:p>
        </w:tc>
      </w:tr>
      <w:tr w:rsidR="008A1FFC" w:rsidRPr="00721B8F" w14:paraId="1CF93885" w14:textId="77777777" w:rsidTr="00513B33">
        <w:trPr>
          <w:trHeight w:val="300"/>
        </w:trPr>
        <w:tc>
          <w:tcPr>
            <w:tcW w:w="1177" w:type="dxa"/>
            <w:tcMar>
              <w:left w:w="105" w:type="dxa"/>
              <w:right w:w="105" w:type="dxa"/>
            </w:tcMar>
            <w:vAlign w:val="center"/>
          </w:tcPr>
          <w:p w14:paraId="4F610453" w14:textId="6F2A5635"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3B65ACF" w14:textId="6F50694F" w:rsidR="008A1FFC" w:rsidRPr="009E4302" w:rsidRDefault="00126EAD"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Paslaugos bei Papildomos paslaugos</w:t>
            </w:r>
            <w:r w:rsidR="008A1FFC" w:rsidRPr="009E4302">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 xml:space="preserve">vykdomos </w:t>
            </w:r>
            <w:r w:rsidR="008A1FFC" w:rsidRPr="009E4302">
              <w:rPr>
                <w:rFonts w:ascii="Arial" w:eastAsia="Calibri" w:hAnsi="Arial" w:cs="Arial"/>
                <w:color w:val="000000" w:themeColor="text1"/>
                <w:sz w:val="22"/>
                <w:szCs w:val="22"/>
                <w:lang w:val="lt-LT"/>
              </w:rPr>
              <w:t>pagal Perkančiojo subjekto techninėje specifikacijoje nurodytus reikalavimus.</w:t>
            </w:r>
          </w:p>
        </w:tc>
      </w:tr>
      <w:tr w:rsidR="008A1FFC" w:rsidRPr="00721B8F" w14:paraId="3C756F48" w14:textId="77777777" w:rsidTr="00513B33">
        <w:trPr>
          <w:trHeight w:val="300"/>
        </w:trPr>
        <w:tc>
          <w:tcPr>
            <w:tcW w:w="1177" w:type="dxa"/>
            <w:tcMar>
              <w:left w:w="105" w:type="dxa"/>
              <w:right w:w="105" w:type="dxa"/>
            </w:tcMar>
            <w:vAlign w:val="center"/>
          </w:tcPr>
          <w:p w14:paraId="70B5B3CD" w14:textId="471E43C3"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7983EA4B" w14:textId="0289ACC3"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Visi gedimų ar pastabų kreipiniai turi būti registruojami į Tiekėjo šiam tikslui pritaikytą sistemą.</w:t>
            </w:r>
          </w:p>
        </w:tc>
      </w:tr>
      <w:tr w:rsidR="008A1FFC" w:rsidRPr="00721B8F" w14:paraId="2206B605" w14:textId="77777777" w:rsidTr="00513B33">
        <w:trPr>
          <w:trHeight w:val="300"/>
        </w:trPr>
        <w:tc>
          <w:tcPr>
            <w:tcW w:w="1177" w:type="dxa"/>
            <w:tcMar>
              <w:left w:w="105" w:type="dxa"/>
              <w:right w:w="105" w:type="dxa"/>
            </w:tcMar>
            <w:vAlign w:val="center"/>
          </w:tcPr>
          <w:p w14:paraId="0CC0009F" w14:textId="0D455553"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3D9D6E42" w14:textId="53F7E758"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gedimai turi būti šalinami SLA (Sistemos gedimų šalinimo paslaugų teikimo valandos I-V 08:00 – 17:00):</w:t>
            </w:r>
          </w:p>
        </w:tc>
      </w:tr>
      <w:tr w:rsidR="008A1FFC" w:rsidRPr="00721B8F" w14:paraId="231E977B" w14:textId="77777777" w:rsidTr="00513B33">
        <w:trPr>
          <w:trHeight w:val="300"/>
        </w:trPr>
        <w:tc>
          <w:tcPr>
            <w:tcW w:w="1177" w:type="dxa"/>
            <w:tcMar>
              <w:left w:w="105" w:type="dxa"/>
              <w:right w:w="105" w:type="dxa"/>
            </w:tcMar>
            <w:vAlign w:val="center"/>
          </w:tcPr>
          <w:p w14:paraId="4818A66E" w14:textId="5775C2E7"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1F7F9A9B" w14:textId="72F7B9BA"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Kritinių gedimų atveju per 4 val. nuo gedimo užregistravimo momento (atvejai, kai Sistema sustoja ir ja nėra įmanoma naudotis);</w:t>
            </w:r>
          </w:p>
        </w:tc>
      </w:tr>
      <w:tr w:rsidR="008A1FFC" w:rsidRPr="00721B8F" w14:paraId="2B5E5D55" w14:textId="77777777" w:rsidTr="00513B33">
        <w:trPr>
          <w:trHeight w:val="300"/>
        </w:trPr>
        <w:tc>
          <w:tcPr>
            <w:tcW w:w="1177" w:type="dxa"/>
            <w:tcMar>
              <w:left w:w="105" w:type="dxa"/>
              <w:right w:w="105" w:type="dxa"/>
            </w:tcMar>
            <w:vAlign w:val="center"/>
          </w:tcPr>
          <w:p w14:paraId="5A0AA430" w14:textId="45964FA8"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0098FDB3" w14:textId="7B4B5D1F"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Vidutinio kritiškumo gedimų atveju (kai gedimas įtakoja dalies Sistemos funkcijų, susijusių su kreipinio sukūrimu ir kreipinio valdymu, veikimą, tačiau Sistema galima naudotis) per 16 val. nuo gedimo užregistravimo momento;</w:t>
            </w:r>
          </w:p>
        </w:tc>
      </w:tr>
      <w:tr w:rsidR="008A1FFC" w:rsidRPr="00721B8F" w14:paraId="10F81932" w14:textId="77777777" w:rsidTr="00513B33">
        <w:trPr>
          <w:trHeight w:val="300"/>
        </w:trPr>
        <w:tc>
          <w:tcPr>
            <w:tcW w:w="1177" w:type="dxa"/>
            <w:tcMar>
              <w:left w:w="105" w:type="dxa"/>
              <w:right w:w="105" w:type="dxa"/>
            </w:tcMar>
            <w:vAlign w:val="center"/>
          </w:tcPr>
          <w:p w14:paraId="46368F84" w14:textId="03ECFF97"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67DFD150" w14:textId="03824D9E"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Ne kritinių gedimų atveju (kai gedimas reikšmingai neįtakoja Sistemos veikimo, Sistema galima naudotis) per 72 val. nuo gedimo užregistravimo momento;</w:t>
            </w:r>
          </w:p>
        </w:tc>
      </w:tr>
      <w:tr w:rsidR="008A1FFC" w:rsidRPr="00721B8F" w14:paraId="61365DB5" w14:textId="77777777" w:rsidTr="00513B33">
        <w:trPr>
          <w:trHeight w:val="300"/>
        </w:trPr>
        <w:tc>
          <w:tcPr>
            <w:tcW w:w="1177" w:type="dxa"/>
            <w:tcMar>
              <w:left w:w="105" w:type="dxa"/>
              <w:right w:w="105" w:type="dxa"/>
            </w:tcMar>
            <w:vAlign w:val="center"/>
          </w:tcPr>
          <w:p w14:paraId="6C147214" w14:textId="065F5788"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5913CCBA" w14:textId="127F1791"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Esant bendram Tiekėjo ir Perkančiojo subjekto sutarimui, Sistemos gedimų šalinimo terminai gali būti koreguojami;</w:t>
            </w:r>
          </w:p>
        </w:tc>
      </w:tr>
      <w:tr w:rsidR="008A1FFC" w:rsidRPr="00721B8F" w14:paraId="6A609A37" w14:textId="77777777" w:rsidTr="00513B33">
        <w:trPr>
          <w:trHeight w:val="300"/>
        </w:trPr>
        <w:tc>
          <w:tcPr>
            <w:tcW w:w="1177" w:type="dxa"/>
            <w:tcMar>
              <w:left w:w="105" w:type="dxa"/>
              <w:right w:w="105" w:type="dxa"/>
            </w:tcMar>
            <w:vAlign w:val="center"/>
          </w:tcPr>
          <w:p w14:paraId="41DF4FCD" w14:textId="5F91FB90"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0D2820CE" w14:textId="40936A96"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Tiekėjo reakcijos laikas į kritinius gedimus turi būti ne ilgesnis kaip 2 val., vidutinio kritiškumo gedimus ne ilgesnis kaip 4 val., nekritinius gedimus ne ilgesnis kaip 8 val.</w:t>
            </w:r>
          </w:p>
        </w:tc>
      </w:tr>
      <w:tr w:rsidR="008A1FFC" w:rsidRPr="00721B8F" w14:paraId="64A63FE0" w14:textId="77777777" w:rsidTr="00513B33">
        <w:trPr>
          <w:trHeight w:val="300"/>
        </w:trPr>
        <w:tc>
          <w:tcPr>
            <w:tcW w:w="1177" w:type="dxa"/>
            <w:tcMar>
              <w:left w:w="105" w:type="dxa"/>
              <w:right w:w="105" w:type="dxa"/>
            </w:tcMar>
            <w:vAlign w:val="center"/>
          </w:tcPr>
          <w:p w14:paraId="4AFBB7C0" w14:textId="1E41161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611" w:type="dxa"/>
            <w:tcMar>
              <w:left w:w="105" w:type="dxa"/>
              <w:right w:w="105" w:type="dxa"/>
            </w:tcMar>
            <w:vAlign w:val="center"/>
          </w:tcPr>
          <w:p w14:paraId="58F46D96" w14:textId="5BDD020A"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turi pateikti detalią Sistemos techninės priežiūros ir nepertraukiamo Sistemos veikimo užtikrinimo tvarką, Sistemos funkcionalumo atstatymo instrukcijas, taip pat atnaujinti turimą dokumentaciją, jei buvo atlikti pakeitimai, ir sukurti naują dokumentaciją po naujų funkcionalumų įgyvendinimo.</w:t>
            </w:r>
          </w:p>
        </w:tc>
      </w:tr>
    </w:tbl>
    <w:p w14:paraId="3C53EA04" w14:textId="59405E9B" w:rsidR="005342B9" w:rsidRPr="009E4302" w:rsidRDefault="005342B9" w:rsidP="00D77247">
      <w:pPr>
        <w:keepNext/>
        <w:keepLines/>
        <w:tabs>
          <w:tab w:val="left" w:pos="3828"/>
        </w:tabs>
        <w:spacing w:after="0" w:line="240" w:lineRule="auto"/>
        <w:rPr>
          <w:rFonts w:ascii="Arial" w:eastAsia="Calibri" w:hAnsi="Arial" w:cs="Arial"/>
          <w:b/>
          <w:bCs/>
          <w:color w:val="000000" w:themeColor="text1"/>
          <w:sz w:val="22"/>
          <w:szCs w:val="22"/>
          <w:lang w:val="lt-LT"/>
        </w:rPr>
      </w:pPr>
    </w:p>
    <w:p w14:paraId="6A561D33" w14:textId="50A17BD9" w:rsidR="004912DB" w:rsidRPr="009E4302" w:rsidRDefault="004912DB" w:rsidP="00055F1C">
      <w:pPr>
        <w:pStyle w:val="ListParagraph"/>
        <w:numPr>
          <w:ilvl w:val="0"/>
          <w:numId w:val="6"/>
        </w:numPr>
        <w:tabs>
          <w:tab w:val="left" w:pos="851"/>
          <w:tab w:val="left" w:pos="1134"/>
          <w:tab w:val="left" w:pos="1276"/>
        </w:tabs>
        <w:spacing w:after="0" w:line="240" w:lineRule="auto"/>
        <w:ind w:left="0" w:right="14" w:firstLine="567"/>
        <w:jc w:val="both"/>
        <w:rPr>
          <w:rFonts w:ascii="Arial" w:eastAsia="Calibri" w:hAnsi="Arial" w:cs="Arial"/>
          <w:b/>
          <w:bCs/>
          <w:caps/>
          <w:color w:val="000000" w:themeColor="text1"/>
          <w:sz w:val="22"/>
          <w:szCs w:val="22"/>
          <w:lang w:val="lt-LT"/>
        </w:rPr>
      </w:pPr>
      <w:r w:rsidRPr="009E4302">
        <w:rPr>
          <w:rFonts w:ascii="Arial" w:eastAsia="Calibri" w:hAnsi="Arial" w:cs="Arial"/>
          <w:b/>
          <w:bCs/>
          <w:caps/>
          <w:color w:val="000000" w:themeColor="text1"/>
          <w:sz w:val="22"/>
          <w:szCs w:val="22"/>
          <w:lang w:val="lt-LT"/>
        </w:rPr>
        <w:t>KITI REIKALAVIMAI:</w:t>
      </w:r>
    </w:p>
    <w:p w14:paraId="04AB2604" w14:textId="68F1E04D" w:rsidR="004912DB" w:rsidRPr="005546FA" w:rsidRDefault="004912DB" w:rsidP="00055F1C">
      <w:pPr>
        <w:pStyle w:val="BodyText0"/>
        <w:numPr>
          <w:ilvl w:val="1"/>
          <w:numId w:val="6"/>
        </w:numPr>
        <w:tabs>
          <w:tab w:val="left" w:pos="1134"/>
        </w:tabs>
        <w:ind w:left="0" w:right="14" w:firstLine="567"/>
        <w:jc w:val="both"/>
        <w:rPr>
          <w:b/>
          <w:bCs/>
        </w:rPr>
      </w:pPr>
      <w:r w:rsidRPr="009E4302">
        <w:rPr>
          <w:b/>
          <w:bCs/>
        </w:rPr>
        <w:t xml:space="preserve">Pirkimas laikomas žaliu </w:t>
      </w:r>
      <w:r w:rsidRPr="009E4302">
        <w:t>vadovaujantis Aplinkos apsaugos kriterijų taikymo, vykdant žaliuosius pirkimus, tvarkos aprašo, patvirtinto</w:t>
      </w:r>
      <w:r w:rsidR="0092486F" w:rsidRPr="009E4302">
        <w:t xml:space="preserve"> </w:t>
      </w:r>
      <w:r w:rsidRPr="009E4302">
        <w:t>Lietuvos Respublikos aplinkos ministro 2011 m. birželio 28 d. įsakymu Nr. D1-508 (aktuali redakcija, toliau – Aprašas),</w:t>
      </w:r>
      <w:r w:rsidRPr="009E4302">
        <w:rPr>
          <w:b/>
          <w:bCs/>
        </w:rPr>
        <w:t xml:space="preserve"> </w:t>
      </w:r>
      <w:r w:rsidRPr="009E4302">
        <w:t xml:space="preserve">4.4.3 punktu, </w:t>
      </w:r>
      <w:proofErr w:type="spellStart"/>
      <w:r w:rsidRPr="009E4302">
        <w:t>t.y</w:t>
      </w:r>
      <w:proofErr w:type="spellEnd"/>
      <w:r w:rsidRPr="009E4302">
        <w:t xml:space="preserve">.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w:t>
      </w:r>
      <w:r w:rsidRPr="009E4302">
        <w:lastRenderedPageBreak/>
        <w:t>materialaus objekto sukūrimu, kurių teikimo metu nėra numatomas reikšmingas neigiamas poveikis aplinkai, nesukuriamas taršos šaltinis ir negeneruojamos atliekos.</w:t>
      </w:r>
    </w:p>
    <w:p w14:paraId="5249C57C" w14:textId="77777777" w:rsidR="005546FA" w:rsidRDefault="005546FA" w:rsidP="005546FA">
      <w:pPr>
        <w:pStyle w:val="BodyText0"/>
        <w:tabs>
          <w:tab w:val="left" w:pos="1134"/>
        </w:tabs>
        <w:ind w:right="14"/>
        <w:jc w:val="both"/>
        <w:rPr>
          <w:b/>
          <w:bCs/>
        </w:rPr>
      </w:pPr>
    </w:p>
    <w:p w14:paraId="0E8D6690" w14:textId="77777777" w:rsidR="005546FA" w:rsidRPr="009E4302" w:rsidRDefault="005546FA" w:rsidP="005546FA">
      <w:pPr>
        <w:pStyle w:val="BodyText0"/>
        <w:tabs>
          <w:tab w:val="left" w:pos="1134"/>
        </w:tabs>
        <w:ind w:right="14"/>
        <w:jc w:val="both"/>
        <w:rPr>
          <w:b/>
          <w:bCs/>
        </w:rPr>
      </w:pPr>
    </w:p>
    <w:p w14:paraId="6F812EAE" w14:textId="77777777" w:rsidR="005546FA" w:rsidRPr="005546FA" w:rsidRDefault="005546FA" w:rsidP="005546FA">
      <w:pPr>
        <w:spacing w:after="0" w:line="240" w:lineRule="auto"/>
        <w:ind w:left="360"/>
        <w:jc w:val="center"/>
        <w:rPr>
          <w:rFonts w:ascii="Arial" w:hAnsi="Arial" w:cs="Arial"/>
          <w:sz w:val="22"/>
          <w:szCs w:val="22"/>
          <w:lang w:val="lt-LT"/>
        </w:rPr>
      </w:pPr>
      <w:r w:rsidRPr="005546FA">
        <w:rPr>
          <w:rFonts w:ascii="Arial" w:hAnsi="Arial" w:cs="Arial"/>
          <w:sz w:val="22"/>
          <w:szCs w:val="22"/>
          <w:lang w:val="lt-LT"/>
        </w:rPr>
        <w:t>___________________</w:t>
      </w:r>
    </w:p>
    <w:p w14:paraId="2C078E63" w14:textId="6533CF57" w:rsidR="005342B9" w:rsidRPr="009E4302" w:rsidRDefault="005342B9" w:rsidP="00D77247">
      <w:pPr>
        <w:spacing w:after="0" w:line="240" w:lineRule="auto"/>
        <w:rPr>
          <w:rFonts w:ascii="Arial" w:hAnsi="Arial" w:cs="Arial"/>
          <w:sz w:val="22"/>
          <w:szCs w:val="22"/>
          <w:lang w:val="lt-LT"/>
        </w:rPr>
      </w:pPr>
    </w:p>
    <w:sectPr w:rsidR="005342B9" w:rsidRPr="009E4302" w:rsidSect="006813E2">
      <w:pgSz w:w="12240" w:h="15840"/>
      <w:pgMar w:top="851"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A582"/>
    <w:multiLevelType w:val="hybridMultilevel"/>
    <w:tmpl w:val="2440EF7C"/>
    <w:lvl w:ilvl="0" w:tplc="5F9EB82E">
      <w:start w:val="1"/>
      <w:numFmt w:val="decimal"/>
      <w:lvlText w:val="%1.1."/>
      <w:lvlJc w:val="left"/>
      <w:pPr>
        <w:tabs>
          <w:tab w:val="num" w:pos="-2520"/>
        </w:tabs>
      </w:pPr>
      <w:rPr>
        <w:rFonts w:hint="default"/>
      </w:rPr>
    </w:lvl>
    <w:lvl w:ilvl="1" w:tplc="5A2A8244">
      <w:start w:val="1"/>
      <w:numFmt w:val="lowerLetter"/>
      <w:lvlText w:val="%2."/>
      <w:lvlJc w:val="left"/>
      <w:pPr>
        <w:ind w:left="-1080" w:hanging="360"/>
      </w:pPr>
    </w:lvl>
    <w:lvl w:ilvl="2" w:tplc="C8BA2068">
      <w:start w:val="1"/>
      <w:numFmt w:val="lowerRoman"/>
      <w:lvlText w:val="%3."/>
      <w:lvlJc w:val="right"/>
      <w:pPr>
        <w:ind w:left="-360" w:hanging="180"/>
      </w:pPr>
    </w:lvl>
    <w:lvl w:ilvl="3" w:tplc="A9B0455A">
      <w:start w:val="1"/>
      <w:numFmt w:val="decimal"/>
      <w:lvlText w:val="%4."/>
      <w:lvlJc w:val="left"/>
      <w:pPr>
        <w:ind w:left="360" w:hanging="360"/>
      </w:pPr>
    </w:lvl>
    <w:lvl w:ilvl="4" w:tplc="F1389E3E">
      <w:start w:val="1"/>
      <w:numFmt w:val="lowerLetter"/>
      <w:lvlText w:val="%5."/>
      <w:lvlJc w:val="left"/>
      <w:pPr>
        <w:ind w:left="1080" w:hanging="360"/>
      </w:pPr>
    </w:lvl>
    <w:lvl w:ilvl="5" w:tplc="2072FB08">
      <w:start w:val="1"/>
      <w:numFmt w:val="lowerRoman"/>
      <w:lvlText w:val="%6."/>
      <w:lvlJc w:val="right"/>
      <w:pPr>
        <w:ind w:left="1800" w:hanging="180"/>
      </w:pPr>
    </w:lvl>
    <w:lvl w:ilvl="6" w:tplc="184EED10">
      <w:start w:val="1"/>
      <w:numFmt w:val="decimal"/>
      <w:lvlText w:val="%7."/>
      <w:lvlJc w:val="left"/>
      <w:pPr>
        <w:ind w:left="2520" w:hanging="360"/>
      </w:pPr>
    </w:lvl>
    <w:lvl w:ilvl="7" w:tplc="3EF24086">
      <w:start w:val="1"/>
      <w:numFmt w:val="lowerLetter"/>
      <w:lvlText w:val="%8."/>
      <w:lvlJc w:val="left"/>
      <w:pPr>
        <w:ind w:left="3240" w:hanging="360"/>
      </w:pPr>
    </w:lvl>
    <w:lvl w:ilvl="8" w:tplc="BCC0B6BC">
      <w:start w:val="1"/>
      <w:numFmt w:val="lowerRoman"/>
      <w:lvlText w:val="%9."/>
      <w:lvlJc w:val="right"/>
      <w:pPr>
        <w:ind w:left="3960" w:hanging="180"/>
      </w:pPr>
    </w:lvl>
  </w:abstractNum>
  <w:abstractNum w:abstractNumId="1" w15:restartNumberingAfterBreak="0">
    <w:nsid w:val="01E25F2C"/>
    <w:multiLevelType w:val="multilevel"/>
    <w:tmpl w:val="D520BC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EC7A32"/>
    <w:multiLevelType w:val="multilevel"/>
    <w:tmpl w:val="56521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D6737A"/>
    <w:multiLevelType w:val="multilevel"/>
    <w:tmpl w:val="D1F40360"/>
    <w:lvl w:ilvl="0">
      <w:start w:val="1"/>
      <w:numFmt w:val="decimal"/>
      <w:lvlText w:val="%1."/>
      <w:lvlJc w:val="left"/>
      <w:pPr>
        <w:ind w:left="720" w:hanging="360"/>
      </w:pPr>
      <w:rPr>
        <w:i w:val="0"/>
        <w:iCs w:val="0"/>
      </w:rPr>
    </w:lvl>
    <w:lvl w:ilvl="1">
      <w:start w:val="1"/>
      <w:numFmt w:val="decimal"/>
      <w:lvlText w:val="%1.%2."/>
      <w:lvlJc w:val="left"/>
      <w:pPr>
        <w:ind w:left="360" w:hanging="360"/>
      </w:pPr>
      <w:rPr>
        <w:i w:val="0"/>
        <w:iCs w:val="0"/>
      </w:rPr>
    </w:lvl>
    <w:lvl w:ilvl="2">
      <w:start w:val="1"/>
      <w:numFmt w:val="decimal"/>
      <w:lvlText w:val="%1.%2.%3."/>
      <w:lvlJc w:val="left"/>
      <w:pPr>
        <w:ind w:left="605" w:hanging="180"/>
      </w:pPr>
      <w:rPr>
        <w:i w:val="0"/>
        <w:iCs w:val="0"/>
      </w:rPr>
    </w:lvl>
    <w:lvl w:ilvl="3">
      <w:start w:val="1"/>
      <w:numFmt w:val="decimal"/>
      <w:lvlText w:val="%1.%2.%3.%4."/>
      <w:lvlJc w:val="left"/>
      <w:pPr>
        <w:ind w:left="1069"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6DB47C9"/>
    <w:multiLevelType w:val="multilevel"/>
    <w:tmpl w:val="57FCDD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3965A1"/>
    <w:multiLevelType w:val="multilevel"/>
    <w:tmpl w:val="55C61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09459C"/>
    <w:multiLevelType w:val="multilevel"/>
    <w:tmpl w:val="4E243186"/>
    <w:lvl w:ilvl="0">
      <w:start w:val="2"/>
      <w:numFmt w:val="decimal"/>
      <w:lvlText w:val="%1."/>
      <w:lvlJc w:val="left"/>
      <w:pPr>
        <w:ind w:left="540" w:hanging="540"/>
      </w:pPr>
      <w:rPr>
        <w:rFonts w:hint="default"/>
        <w:i w:val="0"/>
      </w:rPr>
    </w:lvl>
    <w:lvl w:ilvl="1">
      <w:start w:val="5"/>
      <w:numFmt w:val="decimal"/>
      <w:lvlText w:val="%1.%2."/>
      <w:lvlJc w:val="left"/>
      <w:pPr>
        <w:ind w:left="720" w:hanging="72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2DDA3EE9"/>
    <w:multiLevelType w:val="hybridMultilevel"/>
    <w:tmpl w:val="7D988E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531161"/>
    <w:multiLevelType w:val="hybridMultilevel"/>
    <w:tmpl w:val="EAF41F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082380"/>
    <w:multiLevelType w:val="hybridMultilevel"/>
    <w:tmpl w:val="332EC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39170"/>
    <w:multiLevelType w:val="hybridMultilevel"/>
    <w:tmpl w:val="2738F216"/>
    <w:lvl w:ilvl="0" w:tplc="E80229CE">
      <w:start w:val="1"/>
      <w:numFmt w:val="bullet"/>
      <w:lvlText w:val=""/>
      <w:lvlJc w:val="left"/>
      <w:pPr>
        <w:ind w:left="720" w:hanging="360"/>
      </w:pPr>
      <w:rPr>
        <w:rFonts w:ascii="Symbol" w:hAnsi="Symbol" w:hint="default"/>
      </w:rPr>
    </w:lvl>
    <w:lvl w:ilvl="1" w:tplc="3A58B0C6">
      <w:start w:val="1"/>
      <w:numFmt w:val="bullet"/>
      <w:lvlText w:val="o"/>
      <w:lvlJc w:val="left"/>
      <w:pPr>
        <w:ind w:left="1440" w:hanging="360"/>
      </w:pPr>
      <w:rPr>
        <w:rFonts w:ascii="Courier New" w:hAnsi="Courier New" w:hint="default"/>
      </w:rPr>
    </w:lvl>
    <w:lvl w:ilvl="2" w:tplc="308847CA">
      <w:start w:val="1"/>
      <w:numFmt w:val="bullet"/>
      <w:lvlText w:val=""/>
      <w:lvlJc w:val="left"/>
      <w:pPr>
        <w:ind w:left="2160" w:hanging="360"/>
      </w:pPr>
      <w:rPr>
        <w:rFonts w:ascii="Wingdings" w:hAnsi="Wingdings" w:hint="default"/>
      </w:rPr>
    </w:lvl>
    <w:lvl w:ilvl="3" w:tplc="A87AE9AE">
      <w:start w:val="1"/>
      <w:numFmt w:val="bullet"/>
      <w:lvlText w:val=""/>
      <w:lvlJc w:val="left"/>
      <w:pPr>
        <w:ind w:left="2880" w:hanging="360"/>
      </w:pPr>
      <w:rPr>
        <w:rFonts w:ascii="Symbol" w:hAnsi="Symbol" w:hint="default"/>
      </w:rPr>
    </w:lvl>
    <w:lvl w:ilvl="4" w:tplc="7250E9B6">
      <w:start w:val="1"/>
      <w:numFmt w:val="bullet"/>
      <w:lvlText w:val="o"/>
      <w:lvlJc w:val="left"/>
      <w:pPr>
        <w:ind w:left="3600" w:hanging="360"/>
      </w:pPr>
      <w:rPr>
        <w:rFonts w:ascii="Courier New" w:hAnsi="Courier New" w:hint="default"/>
      </w:rPr>
    </w:lvl>
    <w:lvl w:ilvl="5" w:tplc="A57E5C1E">
      <w:start w:val="1"/>
      <w:numFmt w:val="bullet"/>
      <w:lvlText w:val=""/>
      <w:lvlJc w:val="left"/>
      <w:pPr>
        <w:ind w:left="4320" w:hanging="360"/>
      </w:pPr>
      <w:rPr>
        <w:rFonts w:ascii="Wingdings" w:hAnsi="Wingdings" w:hint="default"/>
      </w:rPr>
    </w:lvl>
    <w:lvl w:ilvl="6" w:tplc="83D897AC">
      <w:start w:val="1"/>
      <w:numFmt w:val="bullet"/>
      <w:lvlText w:val=""/>
      <w:lvlJc w:val="left"/>
      <w:pPr>
        <w:ind w:left="5040" w:hanging="360"/>
      </w:pPr>
      <w:rPr>
        <w:rFonts w:ascii="Symbol" w:hAnsi="Symbol" w:hint="default"/>
      </w:rPr>
    </w:lvl>
    <w:lvl w:ilvl="7" w:tplc="2552188C">
      <w:start w:val="1"/>
      <w:numFmt w:val="bullet"/>
      <w:lvlText w:val="o"/>
      <w:lvlJc w:val="left"/>
      <w:pPr>
        <w:ind w:left="5760" w:hanging="360"/>
      </w:pPr>
      <w:rPr>
        <w:rFonts w:ascii="Courier New" w:hAnsi="Courier New" w:hint="default"/>
      </w:rPr>
    </w:lvl>
    <w:lvl w:ilvl="8" w:tplc="3140DA5C">
      <w:start w:val="1"/>
      <w:numFmt w:val="bullet"/>
      <w:lvlText w:val=""/>
      <w:lvlJc w:val="left"/>
      <w:pPr>
        <w:ind w:left="6480" w:hanging="360"/>
      </w:pPr>
      <w:rPr>
        <w:rFonts w:ascii="Wingdings" w:hAnsi="Wingdings" w:hint="default"/>
      </w:rPr>
    </w:lvl>
  </w:abstractNum>
  <w:abstractNum w:abstractNumId="11" w15:restartNumberingAfterBreak="0">
    <w:nsid w:val="3B5C8AD1"/>
    <w:multiLevelType w:val="multilevel"/>
    <w:tmpl w:val="50B0CA92"/>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43B5271F"/>
    <w:multiLevelType w:val="hybridMultilevel"/>
    <w:tmpl w:val="239EB7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7AD74C4"/>
    <w:multiLevelType w:val="hybridMultilevel"/>
    <w:tmpl w:val="AFDE8A42"/>
    <w:lvl w:ilvl="0" w:tplc="55C029C6">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4ACC73C8"/>
    <w:multiLevelType w:val="multilevel"/>
    <w:tmpl w:val="24E26C8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4CFC1A89"/>
    <w:multiLevelType w:val="multilevel"/>
    <w:tmpl w:val="584E1D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2433A"/>
    <w:multiLevelType w:val="hybridMultilevel"/>
    <w:tmpl w:val="D81C2FCC"/>
    <w:lvl w:ilvl="0" w:tplc="2098BBB2">
      <w:start w:val="1"/>
      <w:numFmt w:val="bullet"/>
      <w:lvlText w:val=""/>
      <w:lvlJc w:val="left"/>
      <w:pPr>
        <w:ind w:left="720" w:hanging="360"/>
      </w:pPr>
      <w:rPr>
        <w:rFonts w:ascii="Symbol" w:hAnsi="Symbol" w:hint="default"/>
      </w:rPr>
    </w:lvl>
    <w:lvl w:ilvl="1" w:tplc="27507C5C">
      <w:start w:val="1"/>
      <w:numFmt w:val="bullet"/>
      <w:lvlText w:val="o"/>
      <w:lvlJc w:val="left"/>
      <w:pPr>
        <w:ind w:left="1440" w:hanging="360"/>
      </w:pPr>
      <w:rPr>
        <w:rFonts w:ascii="Courier New" w:hAnsi="Courier New" w:hint="default"/>
      </w:rPr>
    </w:lvl>
    <w:lvl w:ilvl="2" w:tplc="47BC4CF6">
      <w:start w:val="1"/>
      <w:numFmt w:val="bullet"/>
      <w:lvlText w:val=""/>
      <w:lvlJc w:val="left"/>
      <w:pPr>
        <w:ind w:left="2160" w:hanging="360"/>
      </w:pPr>
      <w:rPr>
        <w:rFonts w:ascii="Wingdings" w:hAnsi="Wingdings" w:hint="default"/>
      </w:rPr>
    </w:lvl>
    <w:lvl w:ilvl="3" w:tplc="F508FBE8">
      <w:start w:val="1"/>
      <w:numFmt w:val="bullet"/>
      <w:lvlText w:val=""/>
      <w:lvlJc w:val="left"/>
      <w:pPr>
        <w:ind w:left="2880" w:hanging="360"/>
      </w:pPr>
      <w:rPr>
        <w:rFonts w:ascii="Symbol" w:hAnsi="Symbol" w:hint="default"/>
      </w:rPr>
    </w:lvl>
    <w:lvl w:ilvl="4" w:tplc="7B5882EE">
      <w:start w:val="1"/>
      <w:numFmt w:val="bullet"/>
      <w:lvlText w:val="o"/>
      <w:lvlJc w:val="left"/>
      <w:pPr>
        <w:ind w:left="3600" w:hanging="360"/>
      </w:pPr>
      <w:rPr>
        <w:rFonts w:ascii="Courier New" w:hAnsi="Courier New" w:hint="default"/>
      </w:rPr>
    </w:lvl>
    <w:lvl w:ilvl="5" w:tplc="788859EA">
      <w:start w:val="1"/>
      <w:numFmt w:val="bullet"/>
      <w:lvlText w:val=""/>
      <w:lvlJc w:val="left"/>
      <w:pPr>
        <w:ind w:left="4320" w:hanging="360"/>
      </w:pPr>
      <w:rPr>
        <w:rFonts w:ascii="Wingdings" w:hAnsi="Wingdings" w:hint="default"/>
      </w:rPr>
    </w:lvl>
    <w:lvl w:ilvl="6" w:tplc="E9C233A8">
      <w:start w:val="1"/>
      <w:numFmt w:val="bullet"/>
      <w:lvlText w:val=""/>
      <w:lvlJc w:val="left"/>
      <w:pPr>
        <w:ind w:left="5040" w:hanging="360"/>
      </w:pPr>
      <w:rPr>
        <w:rFonts w:ascii="Symbol" w:hAnsi="Symbol" w:hint="default"/>
      </w:rPr>
    </w:lvl>
    <w:lvl w:ilvl="7" w:tplc="2334E9F4">
      <w:start w:val="1"/>
      <w:numFmt w:val="bullet"/>
      <w:lvlText w:val="o"/>
      <w:lvlJc w:val="left"/>
      <w:pPr>
        <w:ind w:left="5760" w:hanging="360"/>
      </w:pPr>
      <w:rPr>
        <w:rFonts w:ascii="Courier New" w:hAnsi="Courier New" w:hint="default"/>
      </w:rPr>
    </w:lvl>
    <w:lvl w:ilvl="8" w:tplc="BF98DBF0">
      <w:start w:val="1"/>
      <w:numFmt w:val="bullet"/>
      <w:lvlText w:val=""/>
      <w:lvlJc w:val="left"/>
      <w:pPr>
        <w:ind w:left="6480" w:hanging="360"/>
      </w:pPr>
      <w:rPr>
        <w:rFonts w:ascii="Wingdings" w:hAnsi="Wingdings" w:hint="default"/>
      </w:rPr>
    </w:lvl>
  </w:abstractNum>
  <w:abstractNum w:abstractNumId="17" w15:restartNumberingAfterBreak="0">
    <w:nsid w:val="5DEE3F0E"/>
    <w:multiLevelType w:val="multilevel"/>
    <w:tmpl w:val="C12080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9532574">
    <w:abstractNumId w:val="0"/>
  </w:num>
  <w:num w:numId="2" w16cid:durableId="803277981">
    <w:abstractNumId w:val="10"/>
  </w:num>
  <w:num w:numId="3" w16cid:durableId="1542281639">
    <w:abstractNumId w:val="16"/>
  </w:num>
  <w:num w:numId="4" w16cid:durableId="1389453839">
    <w:abstractNumId w:val="11"/>
  </w:num>
  <w:num w:numId="5" w16cid:durableId="1312254651">
    <w:abstractNumId w:val="14"/>
  </w:num>
  <w:num w:numId="6" w16cid:durableId="1384132018">
    <w:abstractNumId w:val="3"/>
  </w:num>
  <w:num w:numId="7" w16cid:durableId="1912810719">
    <w:abstractNumId w:val="8"/>
  </w:num>
  <w:num w:numId="8" w16cid:durableId="1677926926">
    <w:abstractNumId w:val="7"/>
  </w:num>
  <w:num w:numId="9" w16cid:durableId="499200174">
    <w:abstractNumId w:val="9"/>
  </w:num>
  <w:num w:numId="10" w16cid:durableId="2043359671">
    <w:abstractNumId w:val="15"/>
  </w:num>
  <w:num w:numId="11" w16cid:durableId="783839963">
    <w:abstractNumId w:val="2"/>
  </w:num>
  <w:num w:numId="12" w16cid:durableId="133719244">
    <w:abstractNumId w:val="5"/>
  </w:num>
  <w:num w:numId="13" w16cid:durableId="2145001078">
    <w:abstractNumId w:val="1"/>
  </w:num>
  <w:num w:numId="14" w16cid:durableId="233660643">
    <w:abstractNumId w:val="4"/>
  </w:num>
  <w:num w:numId="15" w16cid:durableId="86578575">
    <w:abstractNumId w:val="12"/>
  </w:num>
  <w:num w:numId="16" w16cid:durableId="1777014964">
    <w:abstractNumId w:val="17"/>
  </w:num>
  <w:num w:numId="17" w16cid:durableId="2036729931">
    <w:abstractNumId w:val="13"/>
  </w:num>
  <w:num w:numId="18" w16cid:durableId="409928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D87E1A"/>
    <w:rsid w:val="00011091"/>
    <w:rsid w:val="00012EE2"/>
    <w:rsid w:val="000415EF"/>
    <w:rsid w:val="00041E01"/>
    <w:rsid w:val="00055F1C"/>
    <w:rsid w:val="000626CA"/>
    <w:rsid w:val="000910AB"/>
    <w:rsid w:val="00093C0B"/>
    <w:rsid w:val="000E19B5"/>
    <w:rsid w:val="000F2062"/>
    <w:rsid w:val="001018E3"/>
    <w:rsid w:val="001028B0"/>
    <w:rsid w:val="00124AAD"/>
    <w:rsid w:val="00126EAD"/>
    <w:rsid w:val="00156E42"/>
    <w:rsid w:val="00162B25"/>
    <w:rsid w:val="0016561D"/>
    <w:rsid w:val="0016748F"/>
    <w:rsid w:val="001847C8"/>
    <w:rsid w:val="0018795C"/>
    <w:rsid w:val="0019610C"/>
    <w:rsid w:val="001C253E"/>
    <w:rsid w:val="001C5B50"/>
    <w:rsid w:val="001D779D"/>
    <w:rsid w:val="001E1DFA"/>
    <w:rsid w:val="001E404A"/>
    <w:rsid w:val="00201099"/>
    <w:rsid w:val="00204273"/>
    <w:rsid w:val="00232B73"/>
    <w:rsid w:val="00234831"/>
    <w:rsid w:val="00246C36"/>
    <w:rsid w:val="002550DD"/>
    <w:rsid w:val="00261932"/>
    <w:rsid w:val="00262CD7"/>
    <w:rsid w:val="002924F4"/>
    <w:rsid w:val="00294EB8"/>
    <w:rsid w:val="002B24B0"/>
    <w:rsid w:val="002B4565"/>
    <w:rsid w:val="002C18E3"/>
    <w:rsid w:val="002C7ECD"/>
    <w:rsid w:val="0031195C"/>
    <w:rsid w:val="00345F8E"/>
    <w:rsid w:val="003468F6"/>
    <w:rsid w:val="0035060C"/>
    <w:rsid w:val="0036388D"/>
    <w:rsid w:val="00370AAC"/>
    <w:rsid w:val="00370C2F"/>
    <w:rsid w:val="003742AD"/>
    <w:rsid w:val="00382E70"/>
    <w:rsid w:val="0040073D"/>
    <w:rsid w:val="00407D27"/>
    <w:rsid w:val="0042216E"/>
    <w:rsid w:val="004341C6"/>
    <w:rsid w:val="004357EF"/>
    <w:rsid w:val="0043626B"/>
    <w:rsid w:val="00441C6D"/>
    <w:rsid w:val="00442644"/>
    <w:rsid w:val="004522BD"/>
    <w:rsid w:val="00474462"/>
    <w:rsid w:val="0048327B"/>
    <w:rsid w:val="00487F18"/>
    <w:rsid w:val="004912DB"/>
    <w:rsid w:val="0049707C"/>
    <w:rsid w:val="004B6E3E"/>
    <w:rsid w:val="004D5BB1"/>
    <w:rsid w:val="004E4C35"/>
    <w:rsid w:val="004F3920"/>
    <w:rsid w:val="00504A0F"/>
    <w:rsid w:val="00513B33"/>
    <w:rsid w:val="005342B9"/>
    <w:rsid w:val="005546FA"/>
    <w:rsid w:val="00590502"/>
    <w:rsid w:val="005B31F7"/>
    <w:rsid w:val="005B6358"/>
    <w:rsid w:val="005E0FF6"/>
    <w:rsid w:val="00616253"/>
    <w:rsid w:val="00634BD8"/>
    <w:rsid w:val="00641844"/>
    <w:rsid w:val="00672305"/>
    <w:rsid w:val="0067326D"/>
    <w:rsid w:val="006813E2"/>
    <w:rsid w:val="006834C5"/>
    <w:rsid w:val="0069365D"/>
    <w:rsid w:val="006951E3"/>
    <w:rsid w:val="00721B8F"/>
    <w:rsid w:val="007360C0"/>
    <w:rsid w:val="00764FE4"/>
    <w:rsid w:val="00770C17"/>
    <w:rsid w:val="0078193B"/>
    <w:rsid w:val="007E422F"/>
    <w:rsid w:val="00800CF0"/>
    <w:rsid w:val="00810C1D"/>
    <w:rsid w:val="00810C4C"/>
    <w:rsid w:val="00827F86"/>
    <w:rsid w:val="00845B4A"/>
    <w:rsid w:val="008835C5"/>
    <w:rsid w:val="008A1FFC"/>
    <w:rsid w:val="008C6E23"/>
    <w:rsid w:val="008D3E52"/>
    <w:rsid w:val="008E11CF"/>
    <w:rsid w:val="008E5CEE"/>
    <w:rsid w:val="00916C69"/>
    <w:rsid w:val="009172C4"/>
    <w:rsid w:val="00920794"/>
    <w:rsid w:val="0092486F"/>
    <w:rsid w:val="00924E07"/>
    <w:rsid w:val="00926469"/>
    <w:rsid w:val="0093381E"/>
    <w:rsid w:val="00945263"/>
    <w:rsid w:val="00963FA1"/>
    <w:rsid w:val="0098764B"/>
    <w:rsid w:val="009A54BB"/>
    <w:rsid w:val="009B6ECD"/>
    <w:rsid w:val="009C52C8"/>
    <w:rsid w:val="009D623B"/>
    <w:rsid w:val="009E2749"/>
    <w:rsid w:val="009E4302"/>
    <w:rsid w:val="00A005B9"/>
    <w:rsid w:val="00A65A4E"/>
    <w:rsid w:val="00A71389"/>
    <w:rsid w:val="00A75C1A"/>
    <w:rsid w:val="00A86994"/>
    <w:rsid w:val="00A94924"/>
    <w:rsid w:val="00AB47E3"/>
    <w:rsid w:val="00AC6326"/>
    <w:rsid w:val="00AC74AB"/>
    <w:rsid w:val="00AE0BCB"/>
    <w:rsid w:val="00B034FD"/>
    <w:rsid w:val="00B35B1F"/>
    <w:rsid w:val="00B77914"/>
    <w:rsid w:val="00BA64E0"/>
    <w:rsid w:val="00BB7044"/>
    <w:rsid w:val="00BF1BAE"/>
    <w:rsid w:val="00C06436"/>
    <w:rsid w:val="00C27F78"/>
    <w:rsid w:val="00C30160"/>
    <w:rsid w:val="00C36455"/>
    <w:rsid w:val="00C44BBD"/>
    <w:rsid w:val="00CA637E"/>
    <w:rsid w:val="00CB3302"/>
    <w:rsid w:val="00CC6E14"/>
    <w:rsid w:val="00CD6259"/>
    <w:rsid w:val="00CE4D17"/>
    <w:rsid w:val="00CE75E0"/>
    <w:rsid w:val="00D06B74"/>
    <w:rsid w:val="00D1689C"/>
    <w:rsid w:val="00D5101D"/>
    <w:rsid w:val="00D55CEB"/>
    <w:rsid w:val="00D61CAD"/>
    <w:rsid w:val="00D63FCE"/>
    <w:rsid w:val="00D73A06"/>
    <w:rsid w:val="00D77247"/>
    <w:rsid w:val="00D806ED"/>
    <w:rsid w:val="00D821EF"/>
    <w:rsid w:val="00D91DEA"/>
    <w:rsid w:val="00DB2EA1"/>
    <w:rsid w:val="00DD1AE6"/>
    <w:rsid w:val="00DD6BCA"/>
    <w:rsid w:val="00E161B1"/>
    <w:rsid w:val="00E20CCF"/>
    <w:rsid w:val="00E545D9"/>
    <w:rsid w:val="00E72243"/>
    <w:rsid w:val="00E932D1"/>
    <w:rsid w:val="00EC6A9B"/>
    <w:rsid w:val="00ED381A"/>
    <w:rsid w:val="00ED51A9"/>
    <w:rsid w:val="00EE4DDF"/>
    <w:rsid w:val="00F1191D"/>
    <w:rsid w:val="00F27D5C"/>
    <w:rsid w:val="00F40918"/>
    <w:rsid w:val="00F454B3"/>
    <w:rsid w:val="00F64413"/>
    <w:rsid w:val="00F73A13"/>
    <w:rsid w:val="00F775E9"/>
    <w:rsid w:val="00F82C4D"/>
    <w:rsid w:val="00F9161F"/>
    <w:rsid w:val="00FA5FFD"/>
    <w:rsid w:val="00FB3AA0"/>
    <w:rsid w:val="00FB4483"/>
    <w:rsid w:val="00FB62D1"/>
    <w:rsid w:val="00FD478F"/>
    <w:rsid w:val="069F8DAA"/>
    <w:rsid w:val="06EEE20F"/>
    <w:rsid w:val="078F8792"/>
    <w:rsid w:val="0C96BB50"/>
    <w:rsid w:val="17C43751"/>
    <w:rsid w:val="1CD5778A"/>
    <w:rsid w:val="212E377D"/>
    <w:rsid w:val="286C5578"/>
    <w:rsid w:val="28CBE19A"/>
    <w:rsid w:val="2D8183FA"/>
    <w:rsid w:val="39D20975"/>
    <w:rsid w:val="3AD09609"/>
    <w:rsid w:val="3EEE782B"/>
    <w:rsid w:val="3FD87E1A"/>
    <w:rsid w:val="49784076"/>
    <w:rsid w:val="49D7FB29"/>
    <w:rsid w:val="4D7D939D"/>
    <w:rsid w:val="4E923D7D"/>
    <w:rsid w:val="512EE671"/>
    <w:rsid w:val="55216A74"/>
    <w:rsid w:val="5F8B5416"/>
    <w:rsid w:val="601FC7A2"/>
    <w:rsid w:val="61FF125B"/>
    <w:rsid w:val="68A1F972"/>
    <w:rsid w:val="691BAB06"/>
    <w:rsid w:val="6C981A34"/>
    <w:rsid w:val="6FFBFDAD"/>
    <w:rsid w:val="707AF768"/>
    <w:rsid w:val="74BE19E7"/>
    <w:rsid w:val="7EC7FB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7E1A"/>
  <w15:chartTrackingRefBased/>
  <w15:docId w15:val="{1E255789-4790-4B2D-B30E-542EB05D0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691BAB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link w:val="Bodytext"/>
    <w:uiPriority w:val="1"/>
    <w:rsid w:val="691BAB06"/>
    <w:pPr>
      <w:shd w:val="clear" w:color="auto" w:fill="FFFFFF" w:themeFill="background1"/>
      <w:spacing w:before="240" w:after="240" w:line="274" w:lineRule="exact"/>
      <w:ind w:hanging="1060"/>
    </w:pPr>
    <w:rPr>
      <w:sz w:val="23"/>
      <w:szCs w:val="23"/>
      <w:lang w:eastAsia="en-US"/>
    </w:rPr>
  </w:style>
  <w:style w:type="character" w:customStyle="1" w:styleId="Bodytext">
    <w:name w:val="Body text_"/>
    <w:basedOn w:val="DefaultParagraphFont"/>
    <w:link w:val="Bodytext1"/>
    <w:uiPriority w:val="1"/>
    <w:rsid w:val="691BAB06"/>
    <w:rPr>
      <w:rFonts w:asciiTheme="minorHAnsi" w:eastAsiaTheme="minorEastAsia" w:hAnsiTheme="minorHAnsi" w:cstheme="minorBidi"/>
      <w:sz w:val="23"/>
      <w:szCs w:val="23"/>
    </w:rPr>
  </w:style>
  <w:style w:type="character" w:customStyle="1" w:styleId="Bodytext2NotItalic2">
    <w:name w:val="Body text (2) + Not Italic2"/>
    <w:basedOn w:val="DefaultParagraphFont"/>
    <w:uiPriority w:val="1"/>
    <w:rsid w:val="691BAB06"/>
    <w:rPr>
      <w:rFonts w:asciiTheme="minorHAnsi" w:eastAsiaTheme="minorEastAsia" w:hAnsiTheme="minorHAnsi" w:cstheme="minorBidi"/>
      <w:i/>
      <w:iCs/>
      <w:sz w:val="23"/>
      <w:szCs w:val="23"/>
    </w:rPr>
  </w:style>
  <w:style w:type="paragraph" w:customStyle="1" w:styleId="Bodytext2">
    <w:name w:val="Body text (2)"/>
    <w:basedOn w:val="Normal"/>
    <w:link w:val="Bodytext20"/>
    <w:rsid w:val="691BAB06"/>
    <w:pPr>
      <w:shd w:val="clear" w:color="auto" w:fill="FFFFFF" w:themeFill="background1"/>
      <w:spacing w:after="0" w:line="269" w:lineRule="exact"/>
      <w:ind w:hanging="400"/>
    </w:pPr>
    <w:rPr>
      <w:i/>
      <w:iCs/>
      <w:sz w:val="23"/>
      <w:szCs w:val="23"/>
      <w:lang w:eastAsia="en-US"/>
    </w:rPr>
  </w:style>
  <w:style w:type="character" w:customStyle="1" w:styleId="Bodytext20">
    <w:name w:val="Body text (2)_"/>
    <w:basedOn w:val="DefaultParagraphFont"/>
    <w:link w:val="Bodytext2"/>
    <w:rsid w:val="691BAB06"/>
    <w:rPr>
      <w:rFonts w:asciiTheme="minorHAnsi" w:eastAsiaTheme="minorEastAsia" w:hAnsiTheme="minorHAnsi" w:cstheme="minorBidi"/>
      <w:i/>
      <w:iCs/>
      <w:sz w:val="23"/>
      <w:szCs w:val="23"/>
    </w:rPr>
  </w:style>
  <w:style w:type="character" w:customStyle="1" w:styleId="normaltextrun">
    <w:name w:val="normaltextrun"/>
    <w:basedOn w:val="DefaultParagraphFont"/>
    <w:rsid w:val="691BAB06"/>
    <w:rPr>
      <w:rFonts w:asciiTheme="minorHAnsi" w:eastAsiaTheme="minorEastAsia" w:hAnsiTheme="minorHAnsi" w:cstheme="minorBidi"/>
      <w:sz w:val="22"/>
      <w:szCs w:val="22"/>
    </w:rPr>
  </w:style>
  <w:style w:type="paragraph" w:customStyle="1" w:styleId="Heading4">
    <w:name w:val="Heading #4"/>
    <w:basedOn w:val="Normal"/>
    <w:link w:val="Heading40"/>
    <w:uiPriority w:val="1"/>
    <w:rsid w:val="691BAB06"/>
    <w:pPr>
      <w:shd w:val="clear" w:color="auto" w:fill="FFFFFF" w:themeFill="background1"/>
      <w:spacing w:before="240" w:after="240" w:line="269" w:lineRule="exact"/>
      <w:jc w:val="right"/>
      <w:outlineLvl w:val="3"/>
    </w:pPr>
    <w:rPr>
      <w:b/>
      <w:bCs/>
      <w:sz w:val="23"/>
      <w:szCs w:val="23"/>
      <w:lang w:eastAsia="en-US"/>
    </w:rPr>
  </w:style>
  <w:style w:type="character" w:customStyle="1" w:styleId="Heading40">
    <w:name w:val="Heading #4_"/>
    <w:basedOn w:val="DefaultParagraphFont"/>
    <w:link w:val="Heading4"/>
    <w:uiPriority w:val="1"/>
    <w:rsid w:val="691BAB06"/>
    <w:rPr>
      <w:rFonts w:asciiTheme="minorHAnsi" w:eastAsiaTheme="minorEastAsia" w:hAnsiTheme="minorHAnsi" w:cstheme="minorBidi"/>
      <w:b/>
      <w:bCs/>
      <w:sz w:val="23"/>
      <w:szCs w:val="23"/>
    </w:rPr>
  </w:style>
  <w:style w:type="paragraph" w:styleId="ListParagraph">
    <w:name w:val="List Paragraph"/>
    <w:basedOn w:val="Normal"/>
    <w:uiPriority w:val="34"/>
    <w:qFormat/>
    <w:rsid w:val="691BAB06"/>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1018E3"/>
    <w:pPr>
      <w:spacing w:after="0" w:line="240" w:lineRule="auto"/>
    </w:pPr>
  </w:style>
  <w:style w:type="character" w:styleId="CommentReference">
    <w:name w:val="annotation reference"/>
    <w:basedOn w:val="DefaultParagraphFont"/>
    <w:uiPriority w:val="99"/>
    <w:semiHidden/>
    <w:unhideWhenUsed/>
    <w:rsid w:val="00BF1BAE"/>
    <w:rPr>
      <w:sz w:val="16"/>
      <w:szCs w:val="16"/>
    </w:rPr>
  </w:style>
  <w:style w:type="paragraph" w:styleId="CommentText">
    <w:name w:val="annotation text"/>
    <w:basedOn w:val="Normal"/>
    <w:link w:val="CommentTextChar"/>
    <w:uiPriority w:val="99"/>
    <w:unhideWhenUsed/>
    <w:rsid w:val="00BF1BAE"/>
    <w:pPr>
      <w:spacing w:line="240" w:lineRule="auto"/>
    </w:pPr>
    <w:rPr>
      <w:sz w:val="20"/>
      <w:szCs w:val="20"/>
    </w:rPr>
  </w:style>
  <w:style w:type="character" w:customStyle="1" w:styleId="CommentTextChar">
    <w:name w:val="Comment Text Char"/>
    <w:basedOn w:val="DefaultParagraphFont"/>
    <w:link w:val="CommentText"/>
    <w:uiPriority w:val="99"/>
    <w:rsid w:val="00BF1BAE"/>
    <w:rPr>
      <w:sz w:val="20"/>
      <w:szCs w:val="20"/>
    </w:rPr>
  </w:style>
  <w:style w:type="paragraph" w:styleId="CommentSubject">
    <w:name w:val="annotation subject"/>
    <w:basedOn w:val="CommentText"/>
    <w:next w:val="CommentText"/>
    <w:link w:val="CommentSubjectChar"/>
    <w:uiPriority w:val="99"/>
    <w:semiHidden/>
    <w:unhideWhenUsed/>
    <w:rsid w:val="00BF1BAE"/>
    <w:rPr>
      <w:b/>
      <w:bCs/>
    </w:rPr>
  </w:style>
  <w:style w:type="character" w:customStyle="1" w:styleId="CommentSubjectChar">
    <w:name w:val="Comment Subject Char"/>
    <w:basedOn w:val="CommentTextChar"/>
    <w:link w:val="CommentSubject"/>
    <w:uiPriority w:val="99"/>
    <w:semiHidden/>
    <w:rsid w:val="00BF1BAE"/>
    <w:rPr>
      <w:b/>
      <w:bCs/>
      <w:sz w:val="20"/>
      <w:szCs w:val="20"/>
    </w:rPr>
  </w:style>
  <w:style w:type="paragraph" w:styleId="BodyText0">
    <w:name w:val="Body Text"/>
    <w:basedOn w:val="Normal"/>
    <w:link w:val="BodyTextChar"/>
    <w:uiPriority w:val="1"/>
    <w:qFormat/>
    <w:rsid w:val="004912DB"/>
    <w:pPr>
      <w:widowControl w:val="0"/>
      <w:autoSpaceDE w:val="0"/>
      <w:autoSpaceDN w:val="0"/>
      <w:spacing w:after="0" w:line="240" w:lineRule="auto"/>
    </w:pPr>
    <w:rPr>
      <w:rFonts w:ascii="Arial" w:eastAsia="Arial" w:hAnsi="Arial" w:cs="Arial"/>
      <w:sz w:val="22"/>
      <w:szCs w:val="22"/>
      <w:lang w:val="lt-LT" w:eastAsia="lt-LT" w:bidi="lt-LT"/>
    </w:rPr>
  </w:style>
  <w:style w:type="character" w:customStyle="1" w:styleId="BodyTextChar">
    <w:name w:val="Body Text Char"/>
    <w:basedOn w:val="DefaultParagraphFont"/>
    <w:link w:val="BodyText0"/>
    <w:uiPriority w:val="1"/>
    <w:rsid w:val="004912DB"/>
    <w:rPr>
      <w:rFonts w:ascii="Arial" w:eastAsia="Arial" w:hAnsi="Arial" w:cs="Arial"/>
      <w:sz w:val="22"/>
      <w:szCs w:val="22"/>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794">
      <w:bodyDiv w:val="1"/>
      <w:marLeft w:val="0"/>
      <w:marRight w:val="0"/>
      <w:marTop w:val="0"/>
      <w:marBottom w:val="0"/>
      <w:divBdr>
        <w:top w:val="none" w:sz="0" w:space="0" w:color="auto"/>
        <w:left w:val="none" w:sz="0" w:space="0" w:color="auto"/>
        <w:bottom w:val="none" w:sz="0" w:space="0" w:color="auto"/>
        <w:right w:val="none" w:sz="0" w:space="0" w:color="auto"/>
      </w:divBdr>
      <w:divsChild>
        <w:div w:id="1464496570">
          <w:marLeft w:val="0"/>
          <w:marRight w:val="0"/>
          <w:marTop w:val="0"/>
          <w:marBottom w:val="0"/>
          <w:divBdr>
            <w:top w:val="none" w:sz="0" w:space="0" w:color="auto"/>
            <w:left w:val="none" w:sz="0" w:space="0" w:color="auto"/>
            <w:bottom w:val="none" w:sz="0" w:space="0" w:color="auto"/>
            <w:right w:val="none" w:sz="0" w:space="0" w:color="auto"/>
          </w:divBdr>
        </w:div>
        <w:div w:id="663321670">
          <w:marLeft w:val="0"/>
          <w:marRight w:val="0"/>
          <w:marTop w:val="0"/>
          <w:marBottom w:val="0"/>
          <w:divBdr>
            <w:top w:val="none" w:sz="0" w:space="0" w:color="auto"/>
            <w:left w:val="none" w:sz="0" w:space="0" w:color="auto"/>
            <w:bottom w:val="none" w:sz="0" w:space="0" w:color="auto"/>
            <w:right w:val="none" w:sz="0" w:space="0" w:color="auto"/>
          </w:divBdr>
        </w:div>
        <w:div w:id="1031998971">
          <w:marLeft w:val="0"/>
          <w:marRight w:val="0"/>
          <w:marTop w:val="0"/>
          <w:marBottom w:val="0"/>
          <w:divBdr>
            <w:top w:val="none" w:sz="0" w:space="0" w:color="auto"/>
            <w:left w:val="none" w:sz="0" w:space="0" w:color="auto"/>
            <w:bottom w:val="none" w:sz="0" w:space="0" w:color="auto"/>
            <w:right w:val="none" w:sz="0" w:space="0" w:color="auto"/>
          </w:divBdr>
        </w:div>
        <w:div w:id="1532500730">
          <w:marLeft w:val="0"/>
          <w:marRight w:val="0"/>
          <w:marTop w:val="0"/>
          <w:marBottom w:val="0"/>
          <w:divBdr>
            <w:top w:val="none" w:sz="0" w:space="0" w:color="auto"/>
            <w:left w:val="none" w:sz="0" w:space="0" w:color="auto"/>
            <w:bottom w:val="none" w:sz="0" w:space="0" w:color="auto"/>
            <w:right w:val="none" w:sz="0" w:space="0" w:color="auto"/>
          </w:divBdr>
        </w:div>
        <w:div w:id="29577664">
          <w:marLeft w:val="0"/>
          <w:marRight w:val="0"/>
          <w:marTop w:val="0"/>
          <w:marBottom w:val="0"/>
          <w:divBdr>
            <w:top w:val="none" w:sz="0" w:space="0" w:color="auto"/>
            <w:left w:val="none" w:sz="0" w:space="0" w:color="auto"/>
            <w:bottom w:val="none" w:sz="0" w:space="0" w:color="auto"/>
            <w:right w:val="none" w:sz="0" w:space="0" w:color="auto"/>
          </w:divBdr>
        </w:div>
        <w:div w:id="1485076993">
          <w:marLeft w:val="0"/>
          <w:marRight w:val="0"/>
          <w:marTop w:val="0"/>
          <w:marBottom w:val="0"/>
          <w:divBdr>
            <w:top w:val="none" w:sz="0" w:space="0" w:color="auto"/>
            <w:left w:val="none" w:sz="0" w:space="0" w:color="auto"/>
            <w:bottom w:val="none" w:sz="0" w:space="0" w:color="auto"/>
            <w:right w:val="none" w:sz="0" w:space="0" w:color="auto"/>
          </w:divBdr>
        </w:div>
      </w:divsChild>
    </w:div>
    <w:div w:id="592707930">
      <w:bodyDiv w:val="1"/>
      <w:marLeft w:val="0"/>
      <w:marRight w:val="0"/>
      <w:marTop w:val="0"/>
      <w:marBottom w:val="0"/>
      <w:divBdr>
        <w:top w:val="none" w:sz="0" w:space="0" w:color="auto"/>
        <w:left w:val="none" w:sz="0" w:space="0" w:color="auto"/>
        <w:bottom w:val="none" w:sz="0" w:space="0" w:color="auto"/>
        <w:right w:val="none" w:sz="0" w:space="0" w:color="auto"/>
      </w:divBdr>
      <w:divsChild>
        <w:div w:id="407072281">
          <w:marLeft w:val="0"/>
          <w:marRight w:val="0"/>
          <w:marTop w:val="0"/>
          <w:marBottom w:val="0"/>
          <w:divBdr>
            <w:top w:val="none" w:sz="0" w:space="0" w:color="auto"/>
            <w:left w:val="none" w:sz="0" w:space="0" w:color="auto"/>
            <w:bottom w:val="none" w:sz="0" w:space="0" w:color="auto"/>
            <w:right w:val="none" w:sz="0" w:space="0" w:color="auto"/>
          </w:divBdr>
        </w:div>
        <w:div w:id="1922567170">
          <w:marLeft w:val="0"/>
          <w:marRight w:val="0"/>
          <w:marTop w:val="0"/>
          <w:marBottom w:val="0"/>
          <w:divBdr>
            <w:top w:val="none" w:sz="0" w:space="0" w:color="auto"/>
            <w:left w:val="none" w:sz="0" w:space="0" w:color="auto"/>
            <w:bottom w:val="none" w:sz="0" w:space="0" w:color="auto"/>
            <w:right w:val="none" w:sz="0" w:space="0" w:color="auto"/>
          </w:divBdr>
        </w:div>
        <w:div w:id="1866090538">
          <w:marLeft w:val="0"/>
          <w:marRight w:val="0"/>
          <w:marTop w:val="0"/>
          <w:marBottom w:val="0"/>
          <w:divBdr>
            <w:top w:val="none" w:sz="0" w:space="0" w:color="auto"/>
            <w:left w:val="none" w:sz="0" w:space="0" w:color="auto"/>
            <w:bottom w:val="none" w:sz="0" w:space="0" w:color="auto"/>
            <w:right w:val="none" w:sz="0" w:space="0" w:color="auto"/>
          </w:divBdr>
        </w:div>
        <w:div w:id="689843286">
          <w:marLeft w:val="0"/>
          <w:marRight w:val="0"/>
          <w:marTop w:val="0"/>
          <w:marBottom w:val="0"/>
          <w:divBdr>
            <w:top w:val="none" w:sz="0" w:space="0" w:color="auto"/>
            <w:left w:val="none" w:sz="0" w:space="0" w:color="auto"/>
            <w:bottom w:val="none" w:sz="0" w:space="0" w:color="auto"/>
            <w:right w:val="none" w:sz="0" w:space="0" w:color="auto"/>
          </w:divBdr>
        </w:div>
        <w:div w:id="788940102">
          <w:marLeft w:val="0"/>
          <w:marRight w:val="0"/>
          <w:marTop w:val="0"/>
          <w:marBottom w:val="0"/>
          <w:divBdr>
            <w:top w:val="none" w:sz="0" w:space="0" w:color="auto"/>
            <w:left w:val="none" w:sz="0" w:space="0" w:color="auto"/>
            <w:bottom w:val="none" w:sz="0" w:space="0" w:color="auto"/>
            <w:right w:val="none" w:sz="0" w:space="0" w:color="auto"/>
          </w:divBdr>
        </w:div>
        <w:div w:id="579876492">
          <w:marLeft w:val="0"/>
          <w:marRight w:val="0"/>
          <w:marTop w:val="0"/>
          <w:marBottom w:val="0"/>
          <w:divBdr>
            <w:top w:val="none" w:sz="0" w:space="0" w:color="auto"/>
            <w:left w:val="none" w:sz="0" w:space="0" w:color="auto"/>
            <w:bottom w:val="none" w:sz="0" w:space="0" w:color="auto"/>
            <w:right w:val="none" w:sz="0" w:space="0" w:color="auto"/>
          </w:divBdr>
        </w:div>
      </w:divsChild>
    </w:div>
    <w:div w:id="1461875468">
      <w:bodyDiv w:val="1"/>
      <w:marLeft w:val="0"/>
      <w:marRight w:val="0"/>
      <w:marTop w:val="0"/>
      <w:marBottom w:val="0"/>
      <w:divBdr>
        <w:top w:val="none" w:sz="0" w:space="0" w:color="auto"/>
        <w:left w:val="none" w:sz="0" w:space="0" w:color="auto"/>
        <w:bottom w:val="none" w:sz="0" w:space="0" w:color="auto"/>
        <w:right w:val="none" w:sz="0" w:space="0" w:color="auto"/>
      </w:divBdr>
      <w:divsChild>
        <w:div w:id="459811391">
          <w:marLeft w:val="0"/>
          <w:marRight w:val="0"/>
          <w:marTop w:val="0"/>
          <w:marBottom w:val="0"/>
          <w:divBdr>
            <w:top w:val="none" w:sz="0" w:space="0" w:color="auto"/>
            <w:left w:val="none" w:sz="0" w:space="0" w:color="auto"/>
            <w:bottom w:val="none" w:sz="0" w:space="0" w:color="auto"/>
            <w:right w:val="none" w:sz="0" w:space="0" w:color="auto"/>
          </w:divBdr>
        </w:div>
        <w:div w:id="1210994497">
          <w:marLeft w:val="0"/>
          <w:marRight w:val="0"/>
          <w:marTop w:val="0"/>
          <w:marBottom w:val="0"/>
          <w:divBdr>
            <w:top w:val="none" w:sz="0" w:space="0" w:color="auto"/>
            <w:left w:val="none" w:sz="0" w:space="0" w:color="auto"/>
            <w:bottom w:val="none" w:sz="0" w:space="0" w:color="auto"/>
            <w:right w:val="none" w:sz="0" w:space="0" w:color="auto"/>
          </w:divBdr>
        </w:div>
        <w:div w:id="2079938838">
          <w:marLeft w:val="0"/>
          <w:marRight w:val="0"/>
          <w:marTop w:val="0"/>
          <w:marBottom w:val="0"/>
          <w:divBdr>
            <w:top w:val="none" w:sz="0" w:space="0" w:color="auto"/>
            <w:left w:val="none" w:sz="0" w:space="0" w:color="auto"/>
            <w:bottom w:val="none" w:sz="0" w:space="0" w:color="auto"/>
            <w:right w:val="none" w:sz="0" w:space="0" w:color="auto"/>
          </w:divBdr>
        </w:div>
        <w:div w:id="2011567444">
          <w:marLeft w:val="0"/>
          <w:marRight w:val="0"/>
          <w:marTop w:val="0"/>
          <w:marBottom w:val="0"/>
          <w:divBdr>
            <w:top w:val="none" w:sz="0" w:space="0" w:color="auto"/>
            <w:left w:val="none" w:sz="0" w:space="0" w:color="auto"/>
            <w:bottom w:val="none" w:sz="0" w:space="0" w:color="auto"/>
            <w:right w:val="none" w:sz="0" w:space="0" w:color="auto"/>
          </w:divBdr>
        </w:div>
        <w:div w:id="527989138">
          <w:marLeft w:val="0"/>
          <w:marRight w:val="0"/>
          <w:marTop w:val="0"/>
          <w:marBottom w:val="0"/>
          <w:divBdr>
            <w:top w:val="none" w:sz="0" w:space="0" w:color="auto"/>
            <w:left w:val="none" w:sz="0" w:space="0" w:color="auto"/>
            <w:bottom w:val="none" w:sz="0" w:space="0" w:color="auto"/>
            <w:right w:val="none" w:sz="0" w:space="0" w:color="auto"/>
          </w:divBdr>
        </w:div>
        <w:div w:id="122047475">
          <w:marLeft w:val="0"/>
          <w:marRight w:val="0"/>
          <w:marTop w:val="0"/>
          <w:marBottom w:val="0"/>
          <w:divBdr>
            <w:top w:val="none" w:sz="0" w:space="0" w:color="auto"/>
            <w:left w:val="none" w:sz="0" w:space="0" w:color="auto"/>
            <w:bottom w:val="none" w:sz="0" w:space="0" w:color="auto"/>
            <w:right w:val="none" w:sz="0" w:space="0" w:color="auto"/>
          </w:divBdr>
        </w:div>
      </w:divsChild>
    </w:div>
    <w:div w:id="2050110771">
      <w:bodyDiv w:val="1"/>
      <w:marLeft w:val="0"/>
      <w:marRight w:val="0"/>
      <w:marTop w:val="0"/>
      <w:marBottom w:val="0"/>
      <w:divBdr>
        <w:top w:val="none" w:sz="0" w:space="0" w:color="auto"/>
        <w:left w:val="none" w:sz="0" w:space="0" w:color="auto"/>
        <w:bottom w:val="none" w:sz="0" w:space="0" w:color="auto"/>
        <w:right w:val="none" w:sz="0" w:space="0" w:color="auto"/>
      </w:divBdr>
      <w:divsChild>
        <w:div w:id="110100931">
          <w:marLeft w:val="0"/>
          <w:marRight w:val="0"/>
          <w:marTop w:val="0"/>
          <w:marBottom w:val="0"/>
          <w:divBdr>
            <w:top w:val="none" w:sz="0" w:space="0" w:color="auto"/>
            <w:left w:val="none" w:sz="0" w:space="0" w:color="auto"/>
            <w:bottom w:val="none" w:sz="0" w:space="0" w:color="auto"/>
            <w:right w:val="none" w:sz="0" w:space="0" w:color="auto"/>
          </w:divBdr>
        </w:div>
        <w:div w:id="267347809">
          <w:marLeft w:val="0"/>
          <w:marRight w:val="0"/>
          <w:marTop w:val="0"/>
          <w:marBottom w:val="0"/>
          <w:divBdr>
            <w:top w:val="none" w:sz="0" w:space="0" w:color="auto"/>
            <w:left w:val="none" w:sz="0" w:space="0" w:color="auto"/>
            <w:bottom w:val="none" w:sz="0" w:space="0" w:color="auto"/>
            <w:right w:val="none" w:sz="0" w:space="0" w:color="auto"/>
          </w:divBdr>
        </w:div>
        <w:div w:id="825437627">
          <w:marLeft w:val="0"/>
          <w:marRight w:val="0"/>
          <w:marTop w:val="0"/>
          <w:marBottom w:val="0"/>
          <w:divBdr>
            <w:top w:val="none" w:sz="0" w:space="0" w:color="auto"/>
            <w:left w:val="none" w:sz="0" w:space="0" w:color="auto"/>
            <w:bottom w:val="none" w:sz="0" w:space="0" w:color="auto"/>
            <w:right w:val="none" w:sz="0" w:space="0" w:color="auto"/>
          </w:divBdr>
        </w:div>
        <w:div w:id="1321737746">
          <w:marLeft w:val="0"/>
          <w:marRight w:val="0"/>
          <w:marTop w:val="0"/>
          <w:marBottom w:val="0"/>
          <w:divBdr>
            <w:top w:val="none" w:sz="0" w:space="0" w:color="auto"/>
            <w:left w:val="none" w:sz="0" w:space="0" w:color="auto"/>
            <w:bottom w:val="none" w:sz="0" w:space="0" w:color="auto"/>
            <w:right w:val="none" w:sz="0" w:space="0" w:color="auto"/>
          </w:divBdr>
        </w:div>
        <w:div w:id="584388434">
          <w:marLeft w:val="0"/>
          <w:marRight w:val="0"/>
          <w:marTop w:val="0"/>
          <w:marBottom w:val="0"/>
          <w:divBdr>
            <w:top w:val="none" w:sz="0" w:space="0" w:color="auto"/>
            <w:left w:val="none" w:sz="0" w:space="0" w:color="auto"/>
            <w:bottom w:val="none" w:sz="0" w:space="0" w:color="auto"/>
            <w:right w:val="none" w:sz="0" w:space="0" w:color="auto"/>
          </w:divBdr>
        </w:div>
        <w:div w:id="1251355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837999-b442-4103-b65c-da0c0baaf07b" xsi:nil="true"/>
    <lcf76f155ced4ddcb4097134ff3c332f xmlns="3f4c4944-27d5-4b2d-9a04-4382fd5a0c2b">
      <Terms xmlns="http://schemas.microsoft.com/office/infopath/2007/PartnerControls"/>
    </lcf76f155ced4ddcb4097134ff3c332f>
    <Comment xmlns="3f4c4944-27d5-4b2d-9a04-4382fd5a0c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CD91926D967E43AAA3874ED4908A52" ma:contentTypeVersion="16" ma:contentTypeDescription="Create a new document." ma:contentTypeScope="" ma:versionID="7c0271af9f210fdebc70f708b9713d35">
  <xsd:schema xmlns:xsd="http://www.w3.org/2001/XMLSchema" xmlns:xs="http://www.w3.org/2001/XMLSchema" xmlns:p="http://schemas.microsoft.com/office/2006/metadata/properties" xmlns:ns2="3f4c4944-27d5-4b2d-9a04-4382fd5a0c2b" xmlns:ns3="40837999-b442-4103-b65c-da0c0baaf07b" targetNamespace="http://schemas.microsoft.com/office/2006/metadata/properties" ma:root="true" ma:fieldsID="192b1c6dfe7df7e869bfb8b2cc645333" ns2:_="" ns3:_="">
    <xsd:import namespace="3f4c4944-27d5-4b2d-9a04-4382fd5a0c2b"/>
    <xsd:import namespace="40837999-b442-4103-b65c-da0c0baaf0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c4944-27d5-4b2d-9a04-4382fd5a0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mment" ma:index="23" nillable="true" ma:displayName="Comment" ma:format="Dropdown" ma:internalName="Comment">
      <xsd:simpleType>
        <xsd:restriction base="dms:Choice">
          <xsd:enumeration value="Užsakome"/>
          <xsd:enumeration value="Pristabdome"/>
          <xsd:enumeration value="Atmetame"/>
        </xsd:restriction>
      </xsd:simpleType>
    </xsd:element>
  </xsd:schema>
  <xsd:schema xmlns:xsd="http://www.w3.org/2001/XMLSchema" xmlns:xs="http://www.w3.org/2001/XMLSchema" xmlns:dms="http://schemas.microsoft.com/office/2006/documentManagement/types" xmlns:pc="http://schemas.microsoft.com/office/infopath/2007/PartnerControls" targetNamespace="40837999-b442-4103-b65c-da0c0baaf0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5b4866-9346-43ff-90c8-008d3496b15a}" ma:internalName="TaxCatchAll" ma:showField="CatchAllData" ma:web="40837999-b442-4103-b65c-da0c0baaf07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732B3-5530-4794-8FE7-6A5A482E9A44}">
  <ds:schemaRefs>
    <ds:schemaRef ds:uri="http://schemas.microsoft.com/office/2006/metadata/properties"/>
    <ds:schemaRef ds:uri="http://schemas.microsoft.com/office/infopath/2007/PartnerControls"/>
    <ds:schemaRef ds:uri="40837999-b442-4103-b65c-da0c0baaf07b"/>
    <ds:schemaRef ds:uri="3f4c4944-27d5-4b2d-9a04-4382fd5a0c2b"/>
  </ds:schemaRefs>
</ds:datastoreItem>
</file>

<file path=customXml/itemProps2.xml><?xml version="1.0" encoding="utf-8"?>
<ds:datastoreItem xmlns:ds="http://schemas.openxmlformats.org/officeDocument/2006/customXml" ds:itemID="{688A2554-59D8-4C70-B1DD-F60763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c4944-27d5-4b2d-9a04-4382fd5a0c2b"/>
    <ds:schemaRef ds:uri="40837999-b442-4103-b65c-da0c0baa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1DAE3-2868-49B5-922B-1BBBF62EFC3C}">
  <ds:schemaRefs>
    <ds:schemaRef ds:uri="http://schemas.openxmlformats.org/officeDocument/2006/bibliography"/>
  </ds:schemaRefs>
</ds:datastoreItem>
</file>

<file path=customXml/itemProps4.xml><?xml version="1.0" encoding="utf-8"?>
<ds:datastoreItem xmlns:ds="http://schemas.openxmlformats.org/officeDocument/2006/customXml" ds:itemID="{8FF198B4-D5D8-4917-B12F-2997AE2EF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2478</Words>
  <Characters>18673</Characters>
  <Application>Microsoft Office Word</Application>
  <DocSecurity>0</DocSecurity>
  <Lines>365</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Januškauskienė</dc:creator>
  <cp:keywords/>
  <dc:description/>
  <cp:lastModifiedBy>Violeta Januškevič</cp:lastModifiedBy>
  <cp:revision>20</cp:revision>
  <dcterms:created xsi:type="dcterms:W3CDTF">2025-09-16T05:26:00Z</dcterms:created>
  <dcterms:modified xsi:type="dcterms:W3CDTF">2025-10-07T05:44:00Z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0x010100DACD91926D967E43AAA3874ED4908A52</vt:lpwstr>
  </property>
  <property fmtid="{D5CDD505-2E9C-101B-9397-08002B2CF9AE}" pid="3" name="MediaServiceImageTags">
    <vt:lpwstr/>
  </property>
</Properties>
</file>